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8EB95" w14:textId="77777777" w:rsidR="008F3C5B" w:rsidRDefault="003E22F5">
      <w:pPr>
        <w:spacing w:after="0" w:line="259" w:lineRule="auto"/>
        <w:ind w:left="-5" w:right="0"/>
        <w:jc w:val="left"/>
      </w:pPr>
      <w:r>
        <w:rPr>
          <w:b/>
          <w:u w:val="single" w:color="000000"/>
        </w:rPr>
        <w:t>Appendix A: Qualitative Benefits’ Analysis</w:t>
      </w:r>
      <w:r>
        <w:rPr>
          <w:b/>
        </w:rPr>
        <w:t xml:space="preserve">  </w:t>
      </w:r>
      <w:r>
        <w:t xml:space="preserve"> </w:t>
      </w:r>
    </w:p>
    <w:p w14:paraId="3C02A22C" w14:textId="77777777" w:rsidR="008F3C5B" w:rsidRDefault="003E22F5">
      <w:pPr>
        <w:spacing w:after="0" w:line="259" w:lineRule="auto"/>
        <w:ind w:left="14" w:right="0" w:firstLine="0"/>
        <w:jc w:val="left"/>
      </w:pPr>
      <w:r>
        <w:rPr>
          <w:b/>
        </w:rPr>
        <w:t xml:space="preserve"> </w:t>
      </w:r>
      <w:r>
        <w:t xml:space="preserve"> </w:t>
      </w:r>
    </w:p>
    <w:p w14:paraId="4C14532A" w14:textId="77777777" w:rsidR="008F3C5B" w:rsidRDefault="003E22F5">
      <w:pPr>
        <w:spacing w:after="0" w:line="259" w:lineRule="auto"/>
        <w:ind w:left="-5" w:right="0"/>
        <w:jc w:val="left"/>
      </w:pPr>
      <w:r>
        <w:rPr>
          <w:b/>
          <w:u w:val="single" w:color="000000"/>
        </w:rPr>
        <w:t>Summary of Outcomes</w:t>
      </w:r>
      <w:r>
        <w:rPr>
          <w:b/>
        </w:rPr>
        <w:t xml:space="preserve">  </w:t>
      </w:r>
    </w:p>
    <w:p w14:paraId="42C762A7" w14:textId="77777777" w:rsidR="008F3C5B" w:rsidRDefault="003E22F5">
      <w:pPr>
        <w:spacing w:after="0" w:line="259" w:lineRule="auto"/>
        <w:ind w:left="14" w:right="0" w:firstLine="0"/>
        <w:jc w:val="left"/>
      </w:pPr>
      <w:r>
        <w:rPr>
          <w:b/>
        </w:rPr>
        <w:t xml:space="preserve"> </w:t>
      </w:r>
      <w:r>
        <w:t xml:space="preserve"> </w:t>
      </w:r>
    </w:p>
    <w:p w14:paraId="762065D3" w14:textId="77777777" w:rsidR="008F3C5B" w:rsidRDefault="003E22F5">
      <w:pPr>
        <w:pStyle w:val="Heading1"/>
        <w:ind w:left="9" w:right="75"/>
      </w:pPr>
      <w:r>
        <w:t xml:space="preserve">Introduction   </w:t>
      </w:r>
    </w:p>
    <w:p w14:paraId="53EF4297" w14:textId="77777777" w:rsidR="008F3C5B" w:rsidRDefault="003E22F5">
      <w:pPr>
        <w:spacing w:after="0" w:line="259" w:lineRule="auto"/>
        <w:ind w:left="14" w:right="0" w:firstLine="0"/>
        <w:jc w:val="left"/>
      </w:pPr>
      <w:r>
        <w:rPr>
          <w:b/>
        </w:rPr>
        <w:t xml:space="preserve"> </w:t>
      </w:r>
      <w:r>
        <w:t xml:space="preserve"> </w:t>
      </w:r>
    </w:p>
    <w:p w14:paraId="1CDA8D46" w14:textId="77777777" w:rsidR="008F3C5B" w:rsidRDefault="003E22F5">
      <w:pPr>
        <w:ind w:left="9" w:right="555"/>
      </w:pPr>
      <w:r>
        <w:t>A workshop was held involving Rhondda Cynon Taf County Borough Council’s (RCTCBC’s) Education and Inclusion Service Directorate Senior Management and 21</w:t>
      </w:r>
      <w:r>
        <w:rPr>
          <w:vertAlign w:val="superscript"/>
        </w:rPr>
        <w:t>st</w:t>
      </w:r>
      <w:r>
        <w:t xml:space="preserve"> Century Schools Team. The aim of this workshop was to inform the Economic Appraisal of the short-listed options and specifically undertake the non-financial benefit appraisal. At the workshop, there was a discussion of Investment Objectives, short listed options and non-financial benefit criteria. An exercise was then undertaken to weight the benefit criteria and then to score short listed options against them.   </w:t>
      </w:r>
    </w:p>
    <w:p w14:paraId="076A77EC" w14:textId="77777777" w:rsidR="008F3C5B" w:rsidRDefault="003E22F5">
      <w:pPr>
        <w:spacing w:after="0" w:line="259" w:lineRule="auto"/>
        <w:ind w:left="14" w:right="0" w:firstLine="0"/>
        <w:jc w:val="left"/>
      </w:pPr>
      <w:r>
        <w:t xml:space="preserve">  </w:t>
      </w:r>
    </w:p>
    <w:p w14:paraId="1A8742C6" w14:textId="77777777" w:rsidR="008F3C5B" w:rsidRDefault="003E22F5">
      <w:pPr>
        <w:ind w:left="9" w:right="555"/>
      </w:pPr>
      <w:r>
        <w:t xml:space="preserve">Officers in attendance:  </w:t>
      </w:r>
    </w:p>
    <w:p w14:paraId="52195595" w14:textId="77777777" w:rsidR="008F3C5B" w:rsidRDefault="003E22F5">
      <w:pPr>
        <w:spacing w:after="0" w:line="259" w:lineRule="auto"/>
        <w:ind w:left="14" w:right="0" w:firstLine="0"/>
        <w:jc w:val="left"/>
      </w:pPr>
      <w:r>
        <w:t xml:space="preserve">  </w:t>
      </w:r>
    </w:p>
    <w:p w14:paraId="30F5230D" w14:textId="77777777" w:rsidR="008F3C5B" w:rsidRDefault="003E22F5">
      <w:pPr>
        <w:numPr>
          <w:ilvl w:val="0"/>
          <w:numId w:val="1"/>
        </w:numPr>
        <w:ind w:right="555" w:hanging="358"/>
      </w:pPr>
      <w:r>
        <w:t>Andrea Richards – Service Director, 21</w:t>
      </w:r>
      <w:r>
        <w:rPr>
          <w:vertAlign w:val="superscript"/>
        </w:rPr>
        <w:t>st</w:t>
      </w:r>
      <w:r>
        <w:t xml:space="preserve"> Century Schools and Transformation </w:t>
      </w:r>
    </w:p>
    <w:p w14:paraId="474E6F1B" w14:textId="26124FBF" w:rsidR="008F3C5B" w:rsidRDefault="003E22F5">
      <w:pPr>
        <w:numPr>
          <w:ilvl w:val="0"/>
          <w:numId w:val="1"/>
        </w:numPr>
        <w:ind w:right="555" w:hanging="358"/>
      </w:pPr>
      <w:r w:rsidRPr="003E22F5">
        <w:rPr>
          <w:highlight w:val="darkGray"/>
        </w:rPr>
        <w:t>REDACTED</w:t>
      </w:r>
      <w:r>
        <w:t xml:space="preserve"> – Head of Transformation Admissions and Governance </w:t>
      </w:r>
    </w:p>
    <w:p w14:paraId="2709404B" w14:textId="77777777" w:rsidR="008F3C5B" w:rsidRDefault="003E22F5">
      <w:pPr>
        <w:numPr>
          <w:ilvl w:val="0"/>
          <w:numId w:val="1"/>
        </w:numPr>
        <w:ind w:right="555" w:hanging="358"/>
      </w:pPr>
      <w:r>
        <w:t xml:space="preserve">Gaynor Davies – Director of Education and Inclusion Services.  </w:t>
      </w:r>
    </w:p>
    <w:p w14:paraId="28F43CC9" w14:textId="299D4B1C" w:rsidR="008F3C5B" w:rsidRDefault="009C26FD">
      <w:pPr>
        <w:numPr>
          <w:ilvl w:val="0"/>
          <w:numId w:val="1"/>
        </w:numPr>
        <w:ind w:right="555" w:hanging="358"/>
      </w:pPr>
      <w:r w:rsidRPr="009C26FD">
        <w:rPr>
          <w:highlight w:val="lightGray"/>
        </w:rPr>
        <w:t>REDACTED</w:t>
      </w:r>
      <w:r w:rsidR="003E22F5">
        <w:t xml:space="preserve"> – Temporary Head of School Organisation and WESP </w:t>
      </w:r>
    </w:p>
    <w:p w14:paraId="3CCCC60F" w14:textId="1400F91C" w:rsidR="008F3C5B" w:rsidRDefault="009C26FD">
      <w:pPr>
        <w:numPr>
          <w:ilvl w:val="0"/>
          <w:numId w:val="1"/>
        </w:numPr>
        <w:ind w:right="555" w:hanging="358"/>
      </w:pPr>
      <w:r w:rsidRPr="009C26FD">
        <w:rPr>
          <w:highlight w:val="lightGray"/>
        </w:rPr>
        <w:t>REDACTED</w:t>
      </w:r>
      <w:r w:rsidR="003E22F5">
        <w:t xml:space="preserve"> – Lead for Strategic Planning and MIM, 21</w:t>
      </w:r>
      <w:r w:rsidR="003E22F5">
        <w:rPr>
          <w:vertAlign w:val="superscript"/>
        </w:rPr>
        <w:t>st</w:t>
      </w:r>
      <w:r w:rsidR="003E22F5">
        <w:t xml:space="preserve"> Century Schools </w:t>
      </w:r>
    </w:p>
    <w:p w14:paraId="16D6FB87" w14:textId="7A67CC4E" w:rsidR="008F3C5B" w:rsidRDefault="003E22F5">
      <w:pPr>
        <w:numPr>
          <w:ilvl w:val="0"/>
          <w:numId w:val="1"/>
        </w:numPr>
        <w:ind w:right="555" w:hanging="358"/>
      </w:pPr>
      <w:r w:rsidRPr="003E22F5">
        <w:rPr>
          <w:highlight w:val="darkGray"/>
        </w:rPr>
        <w:t>REDACTED</w:t>
      </w:r>
      <w:r>
        <w:t xml:space="preserve"> – Head of Secondary Achievement &amp; Wellbeing </w:t>
      </w:r>
    </w:p>
    <w:p w14:paraId="507C27DC" w14:textId="77777777" w:rsidR="008F3C5B" w:rsidRDefault="003E22F5">
      <w:pPr>
        <w:spacing w:after="0" w:line="259" w:lineRule="auto"/>
        <w:ind w:left="1092" w:right="0" w:firstLine="0"/>
        <w:jc w:val="left"/>
      </w:pPr>
      <w:r>
        <w:t xml:space="preserve">  </w:t>
      </w:r>
    </w:p>
    <w:p w14:paraId="4611F724" w14:textId="77777777" w:rsidR="008F3C5B" w:rsidRDefault="003E22F5">
      <w:pPr>
        <w:ind w:left="9" w:right="555"/>
      </w:pPr>
      <w:r>
        <w:t xml:space="preserve">This paper summarises the outcomes delivered because of the workshop.   </w:t>
      </w:r>
    </w:p>
    <w:p w14:paraId="3A430036" w14:textId="77777777" w:rsidR="008F3C5B" w:rsidRDefault="003E22F5">
      <w:pPr>
        <w:spacing w:after="0" w:line="259" w:lineRule="auto"/>
        <w:ind w:left="14" w:right="0" w:firstLine="0"/>
        <w:jc w:val="left"/>
      </w:pPr>
      <w:r>
        <w:t xml:space="preserve">  </w:t>
      </w:r>
    </w:p>
    <w:p w14:paraId="376BF32E" w14:textId="77777777" w:rsidR="008F3C5B" w:rsidRDefault="003E22F5">
      <w:pPr>
        <w:pStyle w:val="Heading1"/>
        <w:ind w:left="9" w:right="75"/>
      </w:pPr>
      <w:r>
        <w:t xml:space="preserve">Investment Objectives, Short Listed Options and Non-Financial Benefit Criteria  </w:t>
      </w:r>
    </w:p>
    <w:p w14:paraId="435D0434" w14:textId="77777777" w:rsidR="008F3C5B" w:rsidRDefault="003E22F5">
      <w:pPr>
        <w:spacing w:after="0" w:line="259" w:lineRule="auto"/>
        <w:ind w:left="14" w:right="0" w:firstLine="0"/>
        <w:jc w:val="left"/>
      </w:pPr>
      <w:r>
        <w:t xml:space="preserve">  </w:t>
      </w:r>
    </w:p>
    <w:p w14:paraId="62770638" w14:textId="77777777" w:rsidR="008F3C5B" w:rsidRDefault="003E22F5">
      <w:pPr>
        <w:ind w:left="9" w:right="555"/>
      </w:pPr>
      <w:r>
        <w:t xml:space="preserve">The workshop considered the Investment Objective’s (IOs)and short-listed options which had been developed in the Strategic Outline Case (SOC) and proposed nonfinancial benefit criteria against which short listed options would be assessed.   </w:t>
      </w:r>
    </w:p>
    <w:p w14:paraId="0B368F8D" w14:textId="77777777" w:rsidR="008F3C5B" w:rsidRDefault="003E22F5">
      <w:pPr>
        <w:spacing w:after="0" w:line="259" w:lineRule="auto"/>
        <w:ind w:left="14" w:right="0" w:firstLine="0"/>
        <w:jc w:val="left"/>
      </w:pPr>
      <w:r>
        <w:t xml:space="preserve">  </w:t>
      </w:r>
    </w:p>
    <w:p w14:paraId="472DDBB4" w14:textId="77777777" w:rsidR="008F3C5B" w:rsidRDefault="003E22F5">
      <w:pPr>
        <w:pStyle w:val="Heading1"/>
        <w:ind w:left="9" w:right="75"/>
      </w:pPr>
      <w:r>
        <w:t xml:space="preserve">Investment Objectives  </w:t>
      </w:r>
    </w:p>
    <w:p w14:paraId="45526D2B" w14:textId="77777777" w:rsidR="008F3C5B" w:rsidRDefault="003E22F5">
      <w:pPr>
        <w:spacing w:after="0" w:line="259" w:lineRule="auto"/>
        <w:ind w:left="14" w:right="0" w:firstLine="0"/>
        <w:jc w:val="left"/>
      </w:pPr>
      <w:r>
        <w:t xml:space="preserve">  </w:t>
      </w:r>
    </w:p>
    <w:p w14:paraId="0632F03A" w14:textId="77777777" w:rsidR="008F3C5B" w:rsidRDefault="003E22F5">
      <w:pPr>
        <w:ind w:left="9" w:right="555"/>
      </w:pPr>
      <w:r>
        <w:t xml:space="preserve">The table that follows shows the IOs that were set out in the Strategic Outline Case (SOC) and remain valid within the Outline Business Case (OBC).   </w:t>
      </w:r>
    </w:p>
    <w:p w14:paraId="6B36A03C" w14:textId="77777777" w:rsidR="008F3C5B" w:rsidRDefault="003E22F5">
      <w:pPr>
        <w:spacing w:after="0" w:line="259" w:lineRule="auto"/>
        <w:ind w:left="0" w:right="0" w:firstLine="0"/>
        <w:jc w:val="left"/>
      </w:pPr>
      <w:r>
        <w:t xml:space="preserve"> </w:t>
      </w:r>
    </w:p>
    <w:tbl>
      <w:tblPr>
        <w:tblStyle w:val="TableGrid"/>
        <w:tblW w:w="10210" w:type="dxa"/>
        <w:tblInd w:w="-576" w:type="dxa"/>
        <w:tblCellMar>
          <w:top w:w="20" w:type="dxa"/>
          <w:left w:w="108" w:type="dxa"/>
        </w:tblCellMar>
        <w:tblLook w:val="04A0" w:firstRow="1" w:lastRow="0" w:firstColumn="1" w:lastColumn="0" w:noHBand="0" w:noVBand="1"/>
      </w:tblPr>
      <w:tblGrid>
        <w:gridCol w:w="560"/>
        <w:gridCol w:w="9650"/>
      </w:tblGrid>
      <w:tr w:rsidR="008F3C5B" w14:paraId="143621B6" w14:textId="77777777">
        <w:trPr>
          <w:trHeight w:val="569"/>
        </w:trPr>
        <w:tc>
          <w:tcPr>
            <w:tcW w:w="10210" w:type="dxa"/>
            <w:gridSpan w:val="2"/>
            <w:tcBorders>
              <w:top w:val="single" w:sz="4" w:space="0" w:color="000000"/>
              <w:left w:val="single" w:sz="4" w:space="0" w:color="000000"/>
              <w:bottom w:val="single" w:sz="4" w:space="0" w:color="000000"/>
              <w:right w:val="single" w:sz="4" w:space="0" w:color="000000"/>
            </w:tcBorders>
          </w:tcPr>
          <w:p w14:paraId="29ADFC5C" w14:textId="77777777" w:rsidR="008F3C5B" w:rsidRDefault="003E22F5">
            <w:pPr>
              <w:spacing w:after="0" w:line="259" w:lineRule="auto"/>
              <w:ind w:left="0" w:right="0" w:firstLine="0"/>
              <w:jc w:val="left"/>
            </w:pPr>
            <w:r>
              <w:rPr>
                <w:b/>
              </w:rPr>
              <w:t xml:space="preserve">Table 1.1: Investment Objectives  </w:t>
            </w:r>
          </w:p>
          <w:p w14:paraId="12B711E4" w14:textId="77777777" w:rsidR="008F3C5B" w:rsidRDefault="003E22F5">
            <w:pPr>
              <w:spacing w:after="0" w:line="259" w:lineRule="auto"/>
              <w:ind w:left="0" w:right="0" w:firstLine="0"/>
              <w:jc w:val="left"/>
            </w:pPr>
            <w:r>
              <w:t xml:space="preserve"> </w:t>
            </w:r>
          </w:p>
        </w:tc>
      </w:tr>
      <w:tr w:rsidR="008F3C5B" w14:paraId="002E04B0" w14:textId="77777777">
        <w:trPr>
          <w:trHeight w:val="2779"/>
        </w:trPr>
        <w:tc>
          <w:tcPr>
            <w:tcW w:w="560" w:type="dxa"/>
            <w:tcBorders>
              <w:top w:val="single" w:sz="4" w:space="0" w:color="000000"/>
              <w:left w:val="single" w:sz="4" w:space="0" w:color="000000"/>
              <w:bottom w:val="single" w:sz="4" w:space="0" w:color="000000"/>
              <w:right w:val="single" w:sz="4" w:space="0" w:color="000000"/>
            </w:tcBorders>
          </w:tcPr>
          <w:p w14:paraId="7BB7FA56" w14:textId="77777777" w:rsidR="008F3C5B" w:rsidRDefault="003E22F5">
            <w:pPr>
              <w:spacing w:after="0" w:line="259" w:lineRule="auto"/>
              <w:ind w:left="0" w:right="0" w:firstLine="0"/>
              <w:jc w:val="left"/>
            </w:pPr>
            <w:r>
              <w:rPr>
                <w:b/>
              </w:rPr>
              <w:lastRenderedPageBreak/>
              <w:t>1.</w:t>
            </w:r>
            <w:r>
              <w:t xml:space="preserve"> </w:t>
            </w:r>
          </w:p>
          <w:p w14:paraId="5C0BB06C" w14:textId="77777777" w:rsidR="008F3C5B" w:rsidRDefault="003E22F5">
            <w:pPr>
              <w:spacing w:after="0" w:line="259" w:lineRule="auto"/>
              <w:ind w:left="0" w:right="0" w:firstLine="0"/>
              <w:jc w:val="left"/>
            </w:pPr>
            <w:r>
              <w:t xml:space="preserve"> </w:t>
            </w:r>
          </w:p>
          <w:p w14:paraId="477C10C0" w14:textId="77777777" w:rsidR="008F3C5B" w:rsidRDefault="003E22F5">
            <w:pPr>
              <w:spacing w:after="0" w:line="259" w:lineRule="auto"/>
              <w:ind w:left="0" w:right="0" w:firstLine="0"/>
              <w:jc w:val="left"/>
            </w:pPr>
            <w:r>
              <w:t xml:space="preserve"> </w:t>
            </w:r>
          </w:p>
        </w:tc>
        <w:tc>
          <w:tcPr>
            <w:tcW w:w="9650" w:type="dxa"/>
            <w:tcBorders>
              <w:top w:val="single" w:sz="4" w:space="0" w:color="000000"/>
              <w:left w:val="single" w:sz="4" w:space="0" w:color="000000"/>
              <w:bottom w:val="single" w:sz="4" w:space="0" w:color="000000"/>
              <w:right w:val="single" w:sz="4" w:space="0" w:color="000000"/>
            </w:tcBorders>
          </w:tcPr>
          <w:p w14:paraId="7D9B76B4" w14:textId="77777777" w:rsidR="008F3C5B" w:rsidRDefault="003E22F5">
            <w:pPr>
              <w:spacing w:after="0" w:line="242" w:lineRule="auto"/>
              <w:ind w:right="42"/>
            </w:pPr>
            <w:r>
              <w:rPr>
                <w:b/>
              </w:rPr>
              <w:t xml:space="preserve">Supporting Delivery of the Curriculum for Wales - </w:t>
            </w:r>
            <w:r>
              <w:t xml:space="preserve">Creating flexible and forward-thinking educational buildings and external environments that facilitate the delivery of the Curriculum for Wales and meet the aspirations of Welsh Government’s Sustainable Communities for Learning Programme and RCTCBC’s Directorate of Education and Inclusion Services, Education Strategic Plan 2022-2025, and provide all pupils with the best opportunities to reach their full potential. </w:t>
            </w:r>
          </w:p>
          <w:p w14:paraId="5025D93E" w14:textId="77777777" w:rsidR="008F3C5B" w:rsidRDefault="003E22F5">
            <w:pPr>
              <w:spacing w:after="0" w:line="240" w:lineRule="auto"/>
              <w:ind w:left="720" w:right="47" w:hanging="360"/>
            </w:pPr>
            <w:r>
              <w:t xml:space="preserve">- RCTCBC seeks to develop and deliver school and community facilities that provide educational, cultural, sporting, creative and recreational enrichment activities for all pupils and the wider community.  </w:t>
            </w:r>
          </w:p>
          <w:p w14:paraId="570BF11F" w14:textId="77777777" w:rsidR="008F3C5B" w:rsidRDefault="003E22F5">
            <w:pPr>
              <w:spacing w:after="0" w:line="259" w:lineRule="auto"/>
              <w:ind w:left="720" w:right="0" w:firstLine="0"/>
              <w:jc w:val="left"/>
            </w:pPr>
            <w:r>
              <w:t xml:space="preserve"> </w:t>
            </w:r>
          </w:p>
        </w:tc>
      </w:tr>
      <w:tr w:rsidR="008F3C5B" w14:paraId="4EDBA6A5" w14:textId="77777777">
        <w:trPr>
          <w:trHeight w:val="1121"/>
        </w:trPr>
        <w:tc>
          <w:tcPr>
            <w:tcW w:w="560" w:type="dxa"/>
            <w:tcBorders>
              <w:top w:val="single" w:sz="4" w:space="0" w:color="000000"/>
              <w:left w:val="single" w:sz="4" w:space="0" w:color="000000"/>
              <w:bottom w:val="single" w:sz="4" w:space="0" w:color="000000"/>
              <w:right w:val="single" w:sz="4" w:space="0" w:color="000000"/>
            </w:tcBorders>
          </w:tcPr>
          <w:p w14:paraId="00767FED" w14:textId="77777777" w:rsidR="008F3C5B" w:rsidRDefault="003E22F5">
            <w:pPr>
              <w:spacing w:after="0" w:line="259" w:lineRule="auto"/>
              <w:ind w:left="0" w:right="0" w:firstLine="0"/>
              <w:jc w:val="left"/>
            </w:pPr>
            <w:r>
              <w:rPr>
                <w:b/>
              </w:rPr>
              <w:t>2.</w:t>
            </w:r>
            <w:r>
              <w:t xml:space="preserve"> </w:t>
            </w:r>
          </w:p>
        </w:tc>
        <w:tc>
          <w:tcPr>
            <w:tcW w:w="9650" w:type="dxa"/>
            <w:tcBorders>
              <w:top w:val="single" w:sz="4" w:space="0" w:color="000000"/>
              <w:left w:val="single" w:sz="4" w:space="0" w:color="000000"/>
              <w:bottom w:val="single" w:sz="4" w:space="0" w:color="000000"/>
              <w:right w:val="single" w:sz="4" w:space="0" w:color="000000"/>
            </w:tcBorders>
          </w:tcPr>
          <w:p w14:paraId="5D164C1D" w14:textId="77777777" w:rsidR="008F3C5B" w:rsidRDefault="003E22F5">
            <w:pPr>
              <w:spacing w:after="0" w:line="259" w:lineRule="auto"/>
              <w:ind w:left="0" w:right="0" w:firstLine="0"/>
              <w:jc w:val="left"/>
            </w:pPr>
            <w:r>
              <w:rPr>
                <w:b/>
              </w:rPr>
              <w:t xml:space="preserve">Inclusion and Equality - </w:t>
            </w:r>
            <w:r>
              <w:t xml:space="preserve">To provide inclusive facilities for all.  </w:t>
            </w:r>
          </w:p>
          <w:p w14:paraId="3B72D268" w14:textId="77777777" w:rsidR="008F3C5B" w:rsidRDefault="003E22F5">
            <w:pPr>
              <w:spacing w:after="0" w:line="240" w:lineRule="auto"/>
              <w:ind w:left="720" w:right="0" w:hanging="360"/>
            </w:pPr>
            <w:r>
              <w:t xml:space="preserve">- RCTCBC will provide fully accessible facilities offering equality of access and opportunity for all pupils, staff and the wider community. </w:t>
            </w:r>
          </w:p>
          <w:p w14:paraId="3EFEC516" w14:textId="77777777" w:rsidR="008F3C5B" w:rsidRDefault="003E22F5">
            <w:pPr>
              <w:spacing w:after="0" w:line="259" w:lineRule="auto"/>
              <w:ind w:left="720" w:right="0" w:firstLine="0"/>
              <w:jc w:val="left"/>
            </w:pPr>
            <w:r>
              <w:t xml:space="preserve"> </w:t>
            </w:r>
          </w:p>
        </w:tc>
      </w:tr>
      <w:tr w:rsidR="008F3C5B" w14:paraId="7C86307A" w14:textId="77777777">
        <w:trPr>
          <w:trHeight w:val="1951"/>
        </w:trPr>
        <w:tc>
          <w:tcPr>
            <w:tcW w:w="560" w:type="dxa"/>
            <w:tcBorders>
              <w:top w:val="single" w:sz="4" w:space="0" w:color="000000"/>
              <w:left w:val="single" w:sz="4" w:space="0" w:color="000000"/>
              <w:bottom w:val="single" w:sz="4" w:space="0" w:color="000000"/>
              <w:right w:val="single" w:sz="4" w:space="0" w:color="000000"/>
            </w:tcBorders>
          </w:tcPr>
          <w:p w14:paraId="5B94F6FC" w14:textId="77777777" w:rsidR="008F3C5B" w:rsidRDefault="003E22F5">
            <w:pPr>
              <w:spacing w:after="0" w:line="259" w:lineRule="auto"/>
              <w:ind w:left="0" w:right="0" w:firstLine="0"/>
              <w:jc w:val="left"/>
            </w:pPr>
            <w:r>
              <w:rPr>
                <w:b/>
              </w:rPr>
              <w:t>3.</w:t>
            </w:r>
            <w:r>
              <w:t xml:space="preserve"> </w:t>
            </w:r>
          </w:p>
        </w:tc>
        <w:tc>
          <w:tcPr>
            <w:tcW w:w="9650" w:type="dxa"/>
            <w:tcBorders>
              <w:top w:val="single" w:sz="4" w:space="0" w:color="000000"/>
              <w:left w:val="single" w:sz="4" w:space="0" w:color="000000"/>
              <w:bottom w:val="single" w:sz="4" w:space="0" w:color="000000"/>
              <w:right w:val="single" w:sz="4" w:space="0" w:color="000000"/>
            </w:tcBorders>
          </w:tcPr>
          <w:p w14:paraId="7CD402BA" w14:textId="77777777" w:rsidR="008F3C5B" w:rsidRDefault="003E22F5">
            <w:pPr>
              <w:spacing w:after="0" w:line="244" w:lineRule="auto"/>
              <w:ind w:right="46"/>
            </w:pPr>
            <w:r>
              <w:rPr>
                <w:b/>
              </w:rPr>
              <w:t xml:space="preserve">Enhancing the Wellbeing of our Pupils and Workforce </w:t>
            </w:r>
            <w:r>
              <w:t>– To provide high quality and flexible education spaces suitable for the 21</w:t>
            </w:r>
            <w:r>
              <w:rPr>
                <w:vertAlign w:val="superscript"/>
              </w:rPr>
              <w:t>st</w:t>
            </w:r>
            <w:r>
              <w:t xml:space="preserve"> Century and ensure these assets are available for community use. </w:t>
            </w:r>
          </w:p>
          <w:p w14:paraId="6C7989F6" w14:textId="77777777" w:rsidR="008F3C5B" w:rsidRDefault="003E22F5">
            <w:pPr>
              <w:spacing w:after="0" w:line="240" w:lineRule="auto"/>
              <w:ind w:left="720" w:right="44" w:hanging="360"/>
            </w:pPr>
            <w:r>
              <w:t xml:space="preserve">- RCTCBC seeks to provide educational and recreational facilities which optimise the use of a school site, provide opportunities for outdoor learning and activities and enhance the external environment and the biodiversity of our school estate.  </w:t>
            </w:r>
          </w:p>
          <w:p w14:paraId="0DAE8DE5" w14:textId="77777777" w:rsidR="008F3C5B" w:rsidRDefault="003E22F5">
            <w:pPr>
              <w:spacing w:after="0" w:line="259" w:lineRule="auto"/>
              <w:ind w:left="0" w:right="0" w:firstLine="0"/>
              <w:jc w:val="left"/>
            </w:pPr>
            <w:r>
              <w:t xml:space="preserve"> </w:t>
            </w:r>
          </w:p>
        </w:tc>
      </w:tr>
      <w:tr w:rsidR="008F3C5B" w14:paraId="23DE9180" w14:textId="77777777">
        <w:trPr>
          <w:trHeight w:val="2777"/>
        </w:trPr>
        <w:tc>
          <w:tcPr>
            <w:tcW w:w="560" w:type="dxa"/>
            <w:tcBorders>
              <w:top w:val="single" w:sz="4" w:space="0" w:color="000000"/>
              <w:left w:val="single" w:sz="4" w:space="0" w:color="000000"/>
              <w:bottom w:val="single" w:sz="4" w:space="0" w:color="000000"/>
              <w:right w:val="single" w:sz="4" w:space="0" w:color="000000"/>
            </w:tcBorders>
          </w:tcPr>
          <w:p w14:paraId="42FEB18E" w14:textId="77777777" w:rsidR="008F3C5B" w:rsidRDefault="003E22F5">
            <w:pPr>
              <w:spacing w:after="0" w:line="259" w:lineRule="auto"/>
              <w:ind w:left="0" w:right="0" w:firstLine="0"/>
              <w:jc w:val="left"/>
            </w:pPr>
            <w:r>
              <w:rPr>
                <w:b/>
              </w:rPr>
              <w:t xml:space="preserve">4. </w:t>
            </w:r>
            <w:r>
              <w:t xml:space="preserve"> </w:t>
            </w:r>
          </w:p>
        </w:tc>
        <w:tc>
          <w:tcPr>
            <w:tcW w:w="9650" w:type="dxa"/>
            <w:tcBorders>
              <w:top w:val="single" w:sz="4" w:space="0" w:color="000000"/>
              <w:left w:val="single" w:sz="4" w:space="0" w:color="000000"/>
              <w:bottom w:val="single" w:sz="4" w:space="0" w:color="000000"/>
              <w:right w:val="single" w:sz="4" w:space="0" w:color="000000"/>
            </w:tcBorders>
          </w:tcPr>
          <w:p w14:paraId="3FEE6A87" w14:textId="77777777" w:rsidR="008F3C5B" w:rsidRDefault="003E22F5">
            <w:pPr>
              <w:spacing w:after="21" w:line="252" w:lineRule="auto"/>
              <w:ind w:right="0"/>
            </w:pPr>
            <w:r>
              <w:rPr>
                <w:b/>
              </w:rPr>
              <w:t>Sustainable Facilities fit for the 21</w:t>
            </w:r>
            <w:r>
              <w:rPr>
                <w:b/>
                <w:vertAlign w:val="superscript"/>
              </w:rPr>
              <w:t>st</w:t>
            </w:r>
            <w:r>
              <w:rPr>
                <w:b/>
              </w:rPr>
              <w:t xml:space="preserve"> Century – </w:t>
            </w:r>
            <w:r>
              <w:t xml:space="preserve">Creating efficient and effective educational infrastructure and providing educational facilities that meet the aspirations of </w:t>
            </w:r>
          </w:p>
          <w:p w14:paraId="3879A3FF" w14:textId="77777777" w:rsidR="008F3C5B" w:rsidRDefault="003E22F5">
            <w:pPr>
              <w:spacing w:after="0" w:line="240" w:lineRule="auto"/>
              <w:ind w:right="0" w:firstLine="0"/>
            </w:pPr>
            <w:r>
              <w:t xml:space="preserve">Welsh Government’s Sustainable Communities for Learning Programme and RCTCBC’s Directorate of Education and Inclusion Services, Education Strategic Plan 2022-25. </w:t>
            </w:r>
          </w:p>
          <w:p w14:paraId="2D953725" w14:textId="77777777" w:rsidR="008F3C5B" w:rsidRDefault="003E22F5">
            <w:pPr>
              <w:spacing w:after="0" w:line="240" w:lineRule="auto"/>
              <w:ind w:left="720" w:right="41" w:hanging="360"/>
            </w:pPr>
            <w:r>
              <w:t xml:space="preserve">- RCTCBC seeks to develop and deliver stimulating and sustainable schools through the better use of resources, with improved ICT infrastructure, improved overall efficiencies and cost effectiveness. RCTCBC seeks to reduce energy consumption, meeting the net zero carbon agenda and supporting delivery of RCTCBC’s Think Climate, Making RCT Carbon Neutral by 2030. </w:t>
            </w:r>
          </w:p>
          <w:p w14:paraId="5071412F" w14:textId="77777777" w:rsidR="008F3C5B" w:rsidRDefault="003E22F5">
            <w:pPr>
              <w:spacing w:after="0" w:line="259" w:lineRule="auto"/>
              <w:ind w:left="0" w:right="0" w:firstLine="0"/>
              <w:jc w:val="left"/>
            </w:pPr>
            <w:r>
              <w:t xml:space="preserve"> </w:t>
            </w:r>
          </w:p>
        </w:tc>
      </w:tr>
    </w:tbl>
    <w:p w14:paraId="2C80A4C8" w14:textId="77777777" w:rsidR="008F3C5B" w:rsidRDefault="003E22F5">
      <w:pPr>
        <w:spacing w:after="0" w:line="259" w:lineRule="auto"/>
        <w:ind w:left="14" w:right="0" w:firstLine="0"/>
        <w:jc w:val="left"/>
      </w:pPr>
      <w:r>
        <w:t xml:space="preserve"> </w:t>
      </w:r>
    </w:p>
    <w:p w14:paraId="5E3E58DB" w14:textId="77777777" w:rsidR="008F3C5B" w:rsidRDefault="003E22F5">
      <w:pPr>
        <w:pStyle w:val="Heading1"/>
        <w:ind w:left="9" w:right="75"/>
      </w:pPr>
      <w:r>
        <w:t xml:space="preserve">Critical Success Factors </w:t>
      </w:r>
    </w:p>
    <w:p w14:paraId="18E3BF59" w14:textId="77777777" w:rsidR="008F3C5B" w:rsidRDefault="003E22F5">
      <w:pPr>
        <w:spacing w:after="0" w:line="259" w:lineRule="auto"/>
        <w:ind w:left="14" w:right="0" w:firstLine="0"/>
        <w:jc w:val="left"/>
      </w:pPr>
      <w:r>
        <w:t xml:space="preserve">  </w:t>
      </w:r>
    </w:p>
    <w:p w14:paraId="7430817C" w14:textId="77777777" w:rsidR="008F3C5B" w:rsidRDefault="003E22F5">
      <w:pPr>
        <w:ind w:left="9" w:right="555"/>
      </w:pPr>
      <w:r>
        <w:t xml:space="preserve">The table that follows shows the Critical Success Factors (CSF) that were set out in the Strategic Outline Case (SOC) and remain valid within the Outline Business Case (OBC).   </w:t>
      </w:r>
    </w:p>
    <w:p w14:paraId="03E46F2E" w14:textId="77777777" w:rsidR="008F3C5B" w:rsidRDefault="003E22F5">
      <w:pPr>
        <w:spacing w:after="0" w:line="259" w:lineRule="auto"/>
        <w:ind w:left="14" w:right="0" w:firstLine="0"/>
        <w:jc w:val="left"/>
      </w:pPr>
      <w:r>
        <w:t xml:space="preserve"> </w:t>
      </w:r>
    </w:p>
    <w:tbl>
      <w:tblPr>
        <w:tblStyle w:val="TableGrid"/>
        <w:tblW w:w="10210" w:type="dxa"/>
        <w:tblInd w:w="-576" w:type="dxa"/>
        <w:tblCellMar>
          <w:top w:w="13" w:type="dxa"/>
          <w:left w:w="108" w:type="dxa"/>
          <w:right w:w="44" w:type="dxa"/>
        </w:tblCellMar>
        <w:tblLook w:val="04A0" w:firstRow="1" w:lastRow="0" w:firstColumn="1" w:lastColumn="0" w:noHBand="0" w:noVBand="1"/>
      </w:tblPr>
      <w:tblGrid>
        <w:gridCol w:w="562"/>
        <w:gridCol w:w="9648"/>
      </w:tblGrid>
      <w:tr w:rsidR="008F3C5B" w14:paraId="62F97277" w14:textId="77777777">
        <w:trPr>
          <w:trHeight w:val="562"/>
        </w:trPr>
        <w:tc>
          <w:tcPr>
            <w:tcW w:w="10210" w:type="dxa"/>
            <w:gridSpan w:val="2"/>
            <w:tcBorders>
              <w:top w:val="single" w:sz="4" w:space="0" w:color="000000"/>
              <w:left w:val="single" w:sz="4" w:space="0" w:color="000000"/>
              <w:bottom w:val="single" w:sz="4" w:space="0" w:color="000000"/>
              <w:right w:val="single" w:sz="4" w:space="0" w:color="000000"/>
            </w:tcBorders>
          </w:tcPr>
          <w:p w14:paraId="6D89F85F" w14:textId="77777777" w:rsidR="008F3C5B" w:rsidRDefault="003E22F5">
            <w:pPr>
              <w:spacing w:after="0" w:line="259" w:lineRule="auto"/>
              <w:ind w:left="0" w:right="0" w:firstLine="0"/>
              <w:jc w:val="left"/>
            </w:pPr>
            <w:r>
              <w:rPr>
                <w:b/>
              </w:rPr>
              <w:t xml:space="preserve">Table 1.2: Critical Success Factors </w:t>
            </w:r>
          </w:p>
          <w:p w14:paraId="610A4B59" w14:textId="77777777" w:rsidR="008F3C5B" w:rsidRDefault="003E22F5">
            <w:pPr>
              <w:spacing w:after="0" w:line="259" w:lineRule="auto"/>
              <w:ind w:left="0" w:right="0" w:firstLine="0"/>
              <w:jc w:val="left"/>
            </w:pPr>
            <w:r>
              <w:rPr>
                <w:b/>
              </w:rPr>
              <w:t xml:space="preserve"> </w:t>
            </w:r>
          </w:p>
        </w:tc>
      </w:tr>
      <w:tr w:rsidR="008F3C5B" w14:paraId="08D7C9DC" w14:textId="77777777">
        <w:trPr>
          <w:trHeight w:val="1123"/>
        </w:trPr>
        <w:tc>
          <w:tcPr>
            <w:tcW w:w="562" w:type="dxa"/>
            <w:tcBorders>
              <w:top w:val="single" w:sz="4" w:space="0" w:color="000000"/>
              <w:left w:val="single" w:sz="4" w:space="0" w:color="000000"/>
              <w:bottom w:val="single" w:sz="4" w:space="0" w:color="000000"/>
              <w:right w:val="single" w:sz="4" w:space="0" w:color="000000"/>
            </w:tcBorders>
          </w:tcPr>
          <w:p w14:paraId="16A936F8" w14:textId="77777777" w:rsidR="008F3C5B" w:rsidRDefault="003E22F5">
            <w:pPr>
              <w:spacing w:after="0" w:line="259" w:lineRule="auto"/>
              <w:ind w:left="0" w:right="0" w:firstLine="0"/>
              <w:jc w:val="left"/>
            </w:pPr>
            <w:r>
              <w:rPr>
                <w:b/>
              </w:rPr>
              <w:t xml:space="preserve">1. </w:t>
            </w:r>
          </w:p>
        </w:tc>
        <w:tc>
          <w:tcPr>
            <w:tcW w:w="9648" w:type="dxa"/>
            <w:tcBorders>
              <w:top w:val="single" w:sz="4" w:space="0" w:color="000000"/>
              <w:left w:val="single" w:sz="4" w:space="0" w:color="000000"/>
              <w:bottom w:val="single" w:sz="4" w:space="0" w:color="000000"/>
              <w:right w:val="single" w:sz="4" w:space="0" w:color="000000"/>
            </w:tcBorders>
          </w:tcPr>
          <w:p w14:paraId="74AE859B" w14:textId="77777777" w:rsidR="008F3C5B" w:rsidRDefault="003E22F5">
            <w:pPr>
              <w:spacing w:after="5" w:line="240" w:lineRule="auto"/>
              <w:ind w:left="0" w:right="63" w:firstLine="0"/>
            </w:pPr>
            <w:r>
              <w:rPr>
                <w:b/>
              </w:rPr>
              <w:t>Business Needs</w:t>
            </w:r>
            <w:r>
              <w:t xml:space="preserve"> – The solution must satisfy the existing and future needs of pupils. In line with the Curriculum for Wales, flexible facilities will be created to support different styles of teaching and learning to improve well-being and achieve better outcomes.  </w:t>
            </w:r>
          </w:p>
          <w:p w14:paraId="66489061" w14:textId="77777777" w:rsidR="008F3C5B" w:rsidRDefault="003E22F5">
            <w:pPr>
              <w:spacing w:after="0" w:line="259" w:lineRule="auto"/>
              <w:ind w:left="0" w:right="0" w:firstLine="0"/>
              <w:jc w:val="left"/>
            </w:pPr>
            <w:r>
              <w:t xml:space="preserve"> </w:t>
            </w:r>
          </w:p>
        </w:tc>
      </w:tr>
      <w:tr w:rsidR="008F3C5B" w14:paraId="7A6698A1" w14:textId="77777777">
        <w:trPr>
          <w:trHeight w:val="1119"/>
        </w:trPr>
        <w:tc>
          <w:tcPr>
            <w:tcW w:w="562" w:type="dxa"/>
            <w:tcBorders>
              <w:top w:val="single" w:sz="4" w:space="0" w:color="000000"/>
              <w:left w:val="single" w:sz="4" w:space="0" w:color="000000"/>
              <w:bottom w:val="single" w:sz="4" w:space="0" w:color="000000"/>
              <w:right w:val="single" w:sz="4" w:space="0" w:color="000000"/>
            </w:tcBorders>
          </w:tcPr>
          <w:p w14:paraId="5967B09F" w14:textId="77777777" w:rsidR="008F3C5B" w:rsidRDefault="003E22F5">
            <w:pPr>
              <w:spacing w:after="0" w:line="259" w:lineRule="auto"/>
              <w:ind w:left="0" w:right="0" w:firstLine="0"/>
              <w:jc w:val="left"/>
            </w:pPr>
            <w:r>
              <w:rPr>
                <w:b/>
              </w:rPr>
              <w:t xml:space="preserve">2. </w:t>
            </w:r>
          </w:p>
        </w:tc>
        <w:tc>
          <w:tcPr>
            <w:tcW w:w="9648" w:type="dxa"/>
            <w:tcBorders>
              <w:top w:val="single" w:sz="4" w:space="0" w:color="000000"/>
              <w:left w:val="single" w:sz="4" w:space="0" w:color="000000"/>
              <w:bottom w:val="single" w:sz="4" w:space="0" w:color="000000"/>
              <w:right w:val="single" w:sz="4" w:space="0" w:color="000000"/>
            </w:tcBorders>
          </w:tcPr>
          <w:p w14:paraId="79EFAA56" w14:textId="77777777" w:rsidR="008F3C5B" w:rsidRDefault="003E22F5">
            <w:pPr>
              <w:spacing w:after="0" w:line="259" w:lineRule="auto"/>
              <w:ind w:right="64"/>
            </w:pPr>
            <w:r>
              <w:rPr>
                <w:b/>
              </w:rPr>
              <w:t>Strategic Fit</w:t>
            </w:r>
            <w:r>
              <w:t xml:space="preserve"> – The solution must provide a holistic fit and synergy with other key elements of the national, regional and local strategies. The solution must focus on the delivery of sustainable and effective educational assets that will meet current and future demand for places.   </w:t>
            </w:r>
          </w:p>
        </w:tc>
      </w:tr>
      <w:tr w:rsidR="008F3C5B" w14:paraId="72C8CC8F" w14:textId="77777777">
        <w:trPr>
          <w:trHeight w:val="1399"/>
        </w:trPr>
        <w:tc>
          <w:tcPr>
            <w:tcW w:w="562" w:type="dxa"/>
            <w:tcBorders>
              <w:top w:val="single" w:sz="4" w:space="0" w:color="000000"/>
              <w:left w:val="single" w:sz="4" w:space="0" w:color="000000"/>
              <w:bottom w:val="single" w:sz="4" w:space="0" w:color="000000"/>
              <w:right w:val="single" w:sz="4" w:space="0" w:color="000000"/>
            </w:tcBorders>
          </w:tcPr>
          <w:p w14:paraId="4CFA4E33" w14:textId="77777777" w:rsidR="008F3C5B" w:rsidRDefault="003E22F5">
            <w:pPr>
              <w:spacing w:after="0" w:line="259" w:lineRule="auto"/>
              <w:ind w:left="0" w:right="0" w:firstLine="0"/>
              <w:jc w:val="left"/>
            </w:pPr>
            <w:r>
              <w:rPr>
                <w:b/>
              </w:rPr>
              <w:lastRenderedPageBreak/>
              <w:t xml:space="preserve">3. </w:t>
            </w:r>
          </w:p>
        </w:tc>
        <w:tc>
          <w:tcPr>
            <w:tcW w:w="9648" w:type="dxa"/>
            <w:tcBorders>
              <w:top w:val="single" w:sz="4" w:space="0" w:color="000000"/>
              <w:left w:val="single" w:sz="4" w:space="0" w:color="000000"/>
              <w:bottom w:val="single" w:sz="4" w:space="0" w:color="000000"/>
              <w:right w:val="single" w:sz="4" w:space="0" w:color="000000"/>
            </w:tcBorders>
          </w:tcPr>
          <w:p w14:paraId="3996E227" w14:textId="77777777" w:rsidR="008F3C5B" w:rsidRDefault="003E22F5">
            <w:pPr>
              <w:spacing w:after="5" w:line="240" w:lineRule="auto"/>
              <w:ind w:left="0" w:right="70" w:firstLine="0"/>
            </w:pPr>
            <w:r>
              <w:rPr>
                <w:b/>
              </w:rPr>
              <w:t>Benefits Optimisation</w:t>
            </w:r>
            <w:r>
              <w:t xml:space="preserve"> – The option must provide the best solution to ensure that future demand and provision of service can be delivered to meet the required performance standards. For example, improved levels of attainment, increased levels of participation and enabling resources / facilities to be used by the local community where demand exists. </w:t>
            </w:r>
          </w:p>
          <w:p w14:paraId="6C6ED406" w14:textId="77777777" w:rsidR="008F3C5B" w:rsidRDefault="003E22F5">
            <w:pPr>
              <w:spacing w:after="0" w:line="259" w:lineRule="auto"/>
              <w:ind w:left="0" w:right="0" w:firstLine="0"/>
              <w:jc w:val="left"/>
            </w:pPr>
            <w:r>
              <w:t xml:space="preserve">  </w:t>
            </w:r>
          </w:p>
        </w:tc>
      </w:tr>
      <w:tr w:rsidR="008F3C5B" w14:paraId="7D6CFBEF" w14:textId="77777777">
        <w:trPr>
          <w:trHeight w:val="850"/>
        </w:trPr>
        <w:tc>
          <w:tcPr>
            <w:tcW w:w="562" w:type="dxa"/>
            <w:tcBorders>
              <w:top w:val="single" w:sz="4" w:space="0" w:color="000000"/>
              <w:left w:val="single" w:sz="4" w:space="0" w:color="000000"/>
              <w:bottom w:val="single" w:sz="4" w:space="0" w:color="000000"/>
              <w:right w:val="single" w:sz="4" w:space="0" w:color="000000"/>
            </w:tcBorders>
          </w:tcPr>
          <w:p w14:paraId="1C5C76D3" w14:textId="77777777" w:rsidR="008F3C5B" w:rsidRDefault="003E22F5">
            <w:pPr>
              <w:spacing w:after="0" w:line="259" w:lineRule="auto"/>
              <w:ind w:left="0" w:right="0" w:firstLine="0"/>
              <w:jc w:val="left"/>
            </w:pPr>
            <w:r>
              <w:rPr>
                <w:b/>
              </w:rPr>
              <w:t xml:space="preserve">4.  </w:t>
            </w:r>
          </w:p>
        </w:tc>
        <w:tc>
          <w:tcPr>
            <w:tcW w:w="9648" w:type="dxa"/>
            <w:tcBorders>
              <w:top w:val="single" w:sz="4" w:space="0" w:color="000000"/>
              <w:left w:val="single" w:sz="4" w:space="0" w:color="000000"/>
              <w:bottom w:val="single" w:sz="4" w:space="0" w:color="000000"/>
              <w:right w:val="single" w:sz="4" w:space="0" w:color="000000"/>
            </w:tcBorders>
          </w:tcPr>
          <w:p w14:paraId="22472D48" w14:textId="77777777" w:rsidR="008F3C5B" w:rsidRDefault="003E22F5">
            <w:pPr>
              <w:spacing w:after="4" w:line="240" w:lineRule="auto"/>
              <w:ind w:left="0" w:right="0" w:firstLine="0"/>
            </w:pPr>
            <w:r>
              <w:rPr>
                <w:b/>
              </w:rPr>
              <w:t>Achievability</w:t>
            </w:r>
            <w:r>
              <w:t xml:space="preserve"> – The solution must be delivered within the appropriate timeframe. Delivery timescales to be acceptable to all partners and stakeholders. </w:t>
            </w:r>
          </w:p>
          <w:p w14:paraId="1FA0F894" w14:textId="77777777" w:rsidR="008F3C5B" w:rsidRDefault="003E22F5">
            <w:pPr>
              <w:spacing w:after="0" w:line="259" w:lineRule="auto"/>
              <w:ind w:left="0" w:right="0" w:firstLine="0"/>
              <w:jc w:val="left"/>
            </w:pPr>
            <w:r>
              <w:t xml:space="preserve"> </w:t>
            </w:r>
          </w:p>
        </w:tc>
      </w:tr>
      <w:tr w:rsidR="008F3C5B" w14:paraId="38E190DA" w14:textId="77777777">
        <w:trPr>
          <w:trHeight w:val="842"/>
        </w:trPr>
        <w:tc>
          <w:tcPr>
            <w:tcW w:w="562" w:type="dxa"/>
            <w:tcBorders>
              <w:top w:val="single" w:sz="4" w:space="0" w:color="000000"/>
              <w:left w:val="single" w:sz="4" w:space="0" w:color="000000"/>
              <w:bottom w:val="single" w:sz="4" w:space="0" w:color="000000"/>
              <w:right w:val="single" w:sz="4" w:space="0" w:color="000000"/>
            </w:tcBorders>
          </w:tcPr>
          <w:p w14:paraId="590A0C8A" w14:textId="77777777" w:rsidR="008F3C5B" w:rsidRDefault="003E22F5">
            <w:pPr>
              <w:spacing w:after="0" w:line="259" w:lineRule="auto"/>
              <w:ind w:left="0" w:right="0" w:firstLine="0"/>
              <w:jc w:val="left"/>
            </w:pPr>
            <w:r>
              <w:rPr>
                <w:b/>
              </w:rPr>
              <w:t xml:space="preserve">5. </w:t>
            </w:r>
          </w:p>
        </w:tc>
        <w:tc>
          <w:tcPr>
            <w:tcW w:w="9648" w:type="dxa"/>
            <w:tcBorders>
              <w:top w:val="single" w:sz="4" w:space="0" w:color="000000"/>
              <w:left w:val="single" w:sz="4" w:space="0" w:color="000000"/>
              <w:bottom w:val="single" w:sz="4" w:space="0" w:color="000000"/>
              <w:right w:val="single" w:sz="4" w:space="0" w:color="000000"/>
            </w:tcBorders>
          </w:tcPr>
          <w:p w14:paraId="718FE8C4" w14:textId="77777777" w:rsidR="008F3C5B" w:rsidRDefault="003E22F5">
            <w:pPr>
              <w:spacing w:after="0" w:line="259" w:lineRule="auto"/>
              <w:ind w:left="0" w:right="66" w:firstLine="0"/>
            </w:pPr>
            <w:r>
              <w:rPr>
                <w:b/>
              </w:rPr>
              <w:t>Affordability</w:t>
            </w:r>
            <w:r>
              <w:t xml:space="preserve"> – The solution is affordable. Wherever possible, the solution release revenue resources from the removal of surplus places, and the removal or refurbishment of uneconomical buildings that adversely impact on teaching and learning. </w:t>
            </w:r>
          </w:p>
        </w:tc>
      </w:tr>
    </w:tbl>
    <w:p w14:paraId="407ED988" w14:textId="77777777" w:rsidR="008F3C5B" w:rsidRDefault="003E22F5">
      <w:pPr>
        <w:pStyle w:val="Heading1"/>
        <w:ind w:left="9" w:right="75"/>
      </w:pPr>
      <w:r>
        <w:t xml:space="preserve">Short Listed Options  </w:t>
      </w:r>
    </w:p>
    <w:p w14:paraId="5D6C042E" w14:textId="77777777" w:rsidR="008F3C5B" w:rsidRDefault="003E22F5">
      <w:pPr>
        <w:spacing w:after="0" w:line="259" w:lineRule="auto"/>
        <w:ind w:left="14" w:right="0" w:firstLine="0"/>
        <w:jc w:val="left"/>
      </w:pPr>
      <w:r>
        <w:t xml:space="preserve">  </w:t>
      </w:r>
    </w:p>
    <w:p w14:paraId="13E94762" w14:textId="77777777" w:rsidR="008F3C5B" w:rsidRDefault="003E22F5">
      <w:pPr>
        <w:ind w:left="9" w:right="555"/>
      </w:pPr>
      <w:r>
        <w:t>The Economic Case demands that a wide range of options have been considered and objectively appraised. Within the SOC, a long list of options was generated by a consensus of RCTCBC’s Education and Inclusion Service Directorate Senior Management and 21</w:t>
      </w:r>
      <w:r>
        <w:rPr>
          <w:vertAlign w:val="superscript"/>
        </w:rPr>
        <w:t>st</w:t>
      </w:r>
      <w:r>
        <w:t xml:space="preserve"> Century Schools Team. Each long-listed option was then evaluated against the Investment Objectives and Critical Success Factors. From this evaluation, a short list of possible proposals was developed for further consideration.  </w:t>
      </w:r>
    </w:p>
    <w:p w14:paraId="776438F0" w14:textId="77777777" w:rsidR="008F3C5B" w:rsidRDefault="003E22F5">
      <w:pPr>
        <w:spacing w:after="0" w:line="259" w:lineRule="auto"/>
        <w:ind w:left="0" w:right="0" w:firstLine="0"/>
        <w:jc w:val="left"/>
      </w:pPr>
      <w:r>
        <w:t xml:space="preserve"> </w:t>
      </w:r>
    </w:p>
    <w:p w14:paraId="5AE9542F" w14:textId="77777777" w:rsidR="008F3C5B" w:rsidRDefault="003E22F5">
      <w:pPr>
        <w:ind w:left="9" w:right="555"/>
      </w:pPr>
      <w:r>
        <w:t xml:space="preserve">These options have been revisited in the context of the OBC and in essence remain valid except for the Scope Solution Option. The Scope Solution Option has been revisited following the submission of the SOC. This has resulted in removing the following: </w:t>
      </w:r>
    </w:p>
    <w:p w14:paraId="444F78CC" w14:textId="77777777" w:rsidR="008F3C5B" w:rsidRDefault="003E22F5">
      <w:pPr>
        <w:spacing w:after="0" w:line="259" w:lineRule="auto"/>
        <w:ind w:left="14" w:right="0" w:firstLine="0"/>
        <w:jc w:val="left"/>
      </w:pPr>
      <w:r>
        <w:t xml:space="preserve"> </w:t>
      </w:r>
    </w:p>
    <w:p w14:paraId="37DA0F43" w14:textId="77777777" w:rsidR="008F3C5B" w:rsidRDefault="003E22F5">
      <w:pPr>
        <w:numPr>
          <w:ilvl w:val="0"/>
          <w:numId w:val="2"/>
        </w:numPr>
        <w:spacing w:after="285"/>
        <w:ind w:right="555" w:hanging="360"/>
      </w:pPr>
      <w:r>
        <w:t>Build a new school for Ysgol Gyfun Cwm Rhondda on a new site with 21</w:t>
      </w:r>
      <w:r>
        <w:rPr>
          <w:vertAlign w:val="superscript"/>
        </w:rPr>
        <w:t>st</w:t>
      </w:r>
      <w:r>
        <w:t xml:space="preserve"> Century facilities.  </w:t>
      </w:r>
    </w:p>
    <w:p w14:paraId="43885F6C" w14:textId="77777777" w:rsidR="008F3C5B" w:rsidRDefault="003E22F5">
      <w:pPr>
        <w:ind w:left="9" w:right="555"/>
      </w:pPr>
      <w:r>
        <w:t xml:space="preserve">The short-listed options at OBC stage are: </w:t>
      </w:r>
    </w:p>
    <w:p w14:paraId="61C18328" w14:textId="77777777" w:rsidR="008F3C5B" w:rsidRDefault="003E22F5">
      <w:pPr>
        <w:spacing w:after="5" w:line="250" w:lineRule="auto"/>
        <w:ind w:left="9" w:right="75"/>
        <w:jc w:val="left"/>
      </w:pPr>
      <w:r>
        <w:rPr>
          <w:b/>
        </w:rPr>
        <w:t xml:space="preserve">Option One – Business as Usual: </w:t>
      </w:r>
    </w:p>
    <w:p w14:paraId="57D175F6" w14:textId="77777777" w:rsidR="008F3C5B" w:rsidRDefault="003E22F5">
      <w:pPr>
        <w:numPr>
          <w:ilvl w:val="0"/>
          <w:numId w:val="2"/>
        </w:numPr>
        <w:ind w:right="555" w:hanging="360"/>
      </w:pPr>
      <w:r>
        <w:t xml:space="preserve">Maintain current Welsh medium secondary school provision at Ysgol Gyfun Cwm Rhondda. </w:t>
      </w:r>
      <w:r>
        <w:rPr>
          <w:b/>
        </w:rPr>
        <w:t xml:space="preserve"> </w:t>
      </w:r>
    </w:p>
    <w:p w14:paraId="19A755CE" w14:textId="77777777" w:rsidR="008F3C5B" w:rsidRDefault="003E22F5">
      <w:pPr>
        <w:numPr>
          <w:ilvl w:val="0"/>
          <w:numId w:val="2"/>
        </w:numPr>
        <w:ind w:right="555" w:hanging="360"/>
      </w:pPr>
      <w:r>
        <w:t xml:space="preserve">Provision at Ysgol Gyfun Cwm Rhondda remains as is, with future repairs and redecorations dealt with on a priority basis. </w:t>
      </w:r>
      <w:r>
        <w:rPr>
          <w:b/>
        </w:rPr>
        <w:t xml:space="preserve"> </w:t>
      </w:r>
    </w:p>
    <w:p w14:paraId="439387D8" w14:textId="77777777" w:rsidR="008F3C5B" w:rsidRDefault="003E22F5">
      <w:pPr>
        <w:numPr>
          <w:ilvl w:val="0"/>
          <w:numId w:val="2"/>
        </w:numPr>
        <w:ind w:right="555" w:hanging="360"/>
      </w:pPr>
      <w:r>
        <w:t>RCTCBC continue to project manage future repairs and redecorations of the school.</w:t>
      </w:r>
      <w:r>
        <w:rPr>
          <w:b/>
        </w:rPr>
        <w:t xml:space="preserve"> </w:t>
      </w:r>
    </w:p>
    <w:p w14:paraId="0DCF324D" w14:textId="77777777" w:rsidR="008F3C5B" w:rsidRDefault="003E22F5">
      <w:pPr>
        <w:numPr>
          <w:ilvl w:val="0"/>
          <w:numId w:val="2"/>
        </w:numPr>
        <w:ind w:right="555" w:hanging="360"/>
      </w:pPr>
      <w:r>
        <w:t>Ongoing.</w:t>
      </w:r>
      <w:r>
        <w:rPr>
          <w:b/>
        </w:rPr>
        <w:t xml:space="preserve"> </w:t>
      </w:r>
    </w:p>
    <w:p w14:paraId="60C97CBA" w14:textId="77777777" w:rsidR="008F3C5B" w:rsidRDefault="003E22F5">
      <w:pPr>
        <w:numPr>
          <w:ilvl w:val="0"/>
          <w:numId w:val="2"/>
        </w:numPr>
        <w:spacing w:after="143"/>
        <w:ind w:right="555" w:hanging="360"/>
      </w:pPr>
      <w:r>
        <w:t xml:space="preserve">Funded entirely using RCTCBC funds. </w:t>
      </w:r>
      <w:r>
        <w:rPr>
          <w:b/>
        </w:rPr>
        <w:t xml:space="preserve"> </w:t>
      </w:r>
    </w:p>
    <w:p w14:paraId="2CC2D3B9" w14:textId="77777777" w:rsidR="008F3C5B" w:rsidRDefault="003E22F5">
      <w:pPr>
        <w:spacing w:after="0" w:line="259" w:lineRule="auto"/>
        <w:ind w:left="1454" w:right="0" w:firstLine="0"/>
        <w:jc w:val="left"/>
      </w:pPr>
      <w:r>
        <w:t xml:space="preserve"> </w:t>
      </w:r>
    </w:p>
    <w:p w14:paraId="4941261D" w14:textId="77777777" w:rsidR="008F3C5B" w:rsidRDefault="003E22F5">
      <w:pPr>
        <w:spacing w:after="5" w:line="250" w:lineRule="auto"/>
        <w:ind w:left="9" w:right="75"/>
        <w:jc w:val="left"/>
      </w:pPr>
      <w:r>
        <w:rPr>
          <w:b/>
        </w:rPr>
        <w:t xml:space="preserve">Option Two – Do Minimum: </w:t>
      </w:r>
    </w:p>
    <w:p w14:paraId="6360126E" w14:textId="77777777" w:rsidR="008F3C5B" w:rsidRDefault="003E22F5">
      <w:pPr>
        <w:numPr>
          <w:ilvl w:val="0"/>
          <w:numId w:val="2"/>
        </w:numPr>
        <w:ind w:right="555" w:hanging="360"/>
      </w:pPr>
      <w:r>
        <w:t>Demolish the Victorian building at Ysgol Gyfun Cwm Rhondda and rebuild in the same footprint. Enhanced external areas, including the provision of a 3G sports pitch and improved parking and drop off areas.</w:t>
      </w:r>
      <w:r>
        <w:rPr>
          <w:b/>
        </w:rPr>
        <w:t xml:space="preserve"> </w:t>
      </w:r>
    </w:p>
    <w:p w14:paraId="77AFF560" w14:textId="77777777" w:rsidR="008F3C5B" w:rsidRDefault="003E22F5">
      <w:pPr>
        <w:numPr>
          <w:ilvl w:val="0"/>
          <w:numId w:val="2"/>
        </w:numPr>
        <w:ind w:right="555" w:hanging="360"/>
      </w:pPr>
      <w:r>
        <w:t>Demolish the Victorian building at Ysgol Gyfun Cwm Rhondda and rebuild in the same footprint. Enhanced external areas, including the provision of a 3G sports pitch and improved parking and drop off areas.</w:t>
      </w:r>
      <w:r>
        <w:rPr>
          <w:b/>
        </w:rPr>
        <w:t xml:space="preserve"> </w:t>
      </w:r>
    </w:p>
    <w:p w14:paraId="346567E6" w14:textId="77777777" w:rsidR="008F3C5B" w:rsidRDefault="003E22F5">
      <w:pPr>
        <w:numPr>
          <w:ilvl w:val="0"/>
          <w:numId w:val="2"/>
        </w:numPr>
        <w:ind w:right="555" w:hanging="360"/>
      </w:pPr>
      <w:r>
        <w:lastRenderedPageBreak/>
        <w:t>RCTCBC to design and manage the design and reconstruction of the Victorian teaching block and external areas.</w:t>
      </w:r>
      <w:r>
        <w:rPr>
          <w:b/>
        </w:rPr>
        <w:t xml:space="preserve"> </w:t>
      </w:r>
    </w:p>
    <w:p w14:paraId="314FBE7E" w14:textId="77777777" w:rsidR="008F3C5B" w:rsidRDefault="003E22F5">
      <w:pPr>
        <w:numPr>
          <w:ilvl w:val="0"/>
          <w:numId w:val="2"/>
        </w:numPr>
        <w:ind w:right="555" w:hanging="360"/>
      </w:pPr>
      <w:r>
        <w:t xml:space="preserve">Deliver the new school by September 2032. </w:t>
      </w:r>
      <w:r>
        <w:rPr>
          <w:b/>
        </w:rPr>
        <w:t xml:space="preserve"> </w:t>
      </w:r>
    </w:p>
    <w:p w14:paraId="5B4BBCBE" w14:textId="77777777" w:rsidR="008F3C5B" w:rsidRDefault="003E22F5">
      <w:pPr>
        <w:numPr>
          <w:ilvl w:val="0"/>
          <w:numId w:val="2"/>
        </w:numPr>
        <w:ind w:right="555" w:hanging="360"/>
      </w:pPr>
      <w:r>
        <w:t xml:space="preserve">Funded entirely using RCTCBC funds. </w:t>
      </w:r>
      <w:r>
        <w:rPr>
          <w:b/>
        </w:rPr>
        <w:t xml:space="preserve"> </w:t>
      </w:r>
    </w:p>
    <w:p w14:paraId="03949E1E" w14:textId="77777777" w:rsidR="008F3C5B" w:rsidRDefault="003E22F5">
      <w:pPr>
        <w:spacing w:after="0" w:line="259" w:lineRule="auto"/>
        <w:ind w:left="1454" w:right="0" w:firstLine="0"/>
        <w:jc w:val="left"/>
      </w:pPr>
      <w:r>
        <w:rPr>
          <w:b/>
        </w:rPr>
        <w:t xml:space="preserve"> </w:t>
      </w:r>
    </w:p>
    <w:p w14:paraId="7782973F" w14:textId="77777777" w:rsidR="008F3C5B" w:rsidRDefault="003E22F5">
      <w:pPr>
        <w:pStyle w:val="Heading1"/>
        <w:ind w:left="9" w:right="75"/>
      </w:pPr>
      <w:r>
        <w:t xml:space="preserve">Option Three – Most Ambitious </w:t>
      </w:r>
    </w:p>
    <w:p w14:paraId="67F14E7C" w14:textId="77777777" w:rsidR="008F3C5B" w:rsidRDefault="003E22F5">
      <w:pPr>
        <w:numPr>
          <w:ilvl w:val="0"/>
          <w:numId w:val="3"/>
        </w:numPr>
        <w:ind w:right="555" w:hanging="360"/>
      </w:pPr>
      <w:r>
        <w:t xml:space="preserve">Redevelop Ysgol Gyfun Cwm Rhondda in a phased approach with 21st Century facilities. </w:t>
      </w:r>
      <w:r>
        <w:rPr>
          <w:b/>
        </w:rPr>
        <w:t xml:space="preserve"> </w:t>
      </w:r>
    </w:p>
    <w:p w14:paraId="2F5CDBF7" w14:textId="77777777" w:rsidR="008F3C5B" w:rsidRDefault="003E22F5">
      <w:pPr>
        <w:numPr>
          <w:ilvl w:val="0"/>
          <w:numId w:val="3"/>
        </w:numPr>
        <w:ind w:right="555" w:hanging="360"/>
      </w:pPr>
      <w:r>
        <w:t xml:space="preserve">Build a new Welsh Medium secondary school with 21st Century facilities.  </w:t>
      </w:r>
    </w:p>
    <w:p w14:paraId="186F624F" w14:textId="77777777" w:rsidR="008F3C5B" w:rsidRDefault="003E22F5">
      <w:pPr>
        <w:numPr>
          <w:ilvl w:val="0"/>
          <w:numId w:val="3"/>
        </w:numPr>
        <w:ind w:right="555" w:hanging="360"/>
      </w:pPr>
      <w:r>
        <w:t xml:space="preserve">RCTCBC to commission and project manage a consultant team to redevelop Ysgol Gyfun Cwm Rhondda, to design and build new facilities.  </w:t>
      </w:r>
    </w:p>
    <w:p w14:paraId="041B206F" w14:textId="77777777" w:rsidR="008F3C5B" w:rsidRDefault="003E22F5">
      <w:pPr>
        <w:numPr>
          <w:ilvl w:val="0"/>
          <w:numId w:val="3"/>
        </w:numPr>
        <w:ind w:right="555" w:hanging="360"/>
      </w:pPr>
      <w:r>
        <w:t xml:space="preserve">Deliver the project during the 2030 academic year.  </w:t>
      </w:r>
    </w:p>
    <w:p w14:paraId="1FB7EA7D" w14:textId="77777777" w:rsidR="008F3C5B" w:rsidRDefault="003E22F5">
      <w:pPr>
        <w:numPr>
          <w:ilvl w:val="0"/>
          <w:numId w:val="3"/>
        </w:numPr>
        <w:ind w:right="555" w:hanging="360"/>
      </w:pPr>
      <w:r>
        <w:t xml:space="preserve">This project is funded through a combination of RCTCBC funds and external funding via the Welsh Government’s Sustainable Communities for Learning Programme. </w:t>
      </w:r>
    </w:p>
    <w:p w14:paraId="6DAB7EAC" w14:textId="77777777" w:rsidR="008F3C5B" w:rsidRDefault="003E22F5">
      <w:pPr>
        <w:spacing w:after="0" w:line="259" w:lineRule="auto"/>
        <w:ind w:left="734" w:right="0" w:firstLine="0"/>
        <w:jc w:val="left"/>
      </w:pPr>
      <w:r>
        <w:t xml:space="preserve"> </w:t>
      </w:r>
    </w:p>
    <w:p w14:paraId="67276E57" w14:textId="77777777" w:rsidR="008F3C5B" w:rsidRDefault="003E22F5">
      <w:pPr>
        <w:pStyle w:val="Heading1"/>
        <w:ind w:left="9" w:right="75"/>
      </w:pPr>
      <w:r>
        <w:t xml:space="preserve">Non-Financial Benefit Criteria </w:t>
      </w:r>
      <w:r>
        <w:rPr>
          <w:b w:val="0"/>
        </w:rPr>
        <w:t xml:space="preserve"> </w:t>
      </w:r>
    </w:p>
    <w:p w14:paraId="6EC0E222" w14:textId="77777777" w:rsidR="008F3C5B" w:rsidRDefault="003E22F5">
      <w:pPr>
        <w:spacing w:after="0" w:line="259" w:lineRule="auto"/>
        <w:ind w:left="14" w:right="0" w:firstLine="0"/>
        <w:jc w:val="left"/>
      </w:pPr>
      <w:r>
        <w:t xml:space="preserve"> </w:t>
      </w:r>
    </w:p>
    <w:p w14:paraId="78B02D15" w14:textId="77777777" w:rsidR="008F3C5B" w:rsidRDefault="003E22F5">
      <w:pPr>
        <w:ind w:left="9" w:right="555"/>
      </w:pPr>
      <w:r>
        <w:t xml:space="preserve">To carry out the non-financial benefit appraisal of short-listed options, a list of nonfinancial benefit criteria was created. These were discussed at the workshop and refined / amended to ensure that they were clear and appropriate. They are summarised in the table that follows.   </w:t>
      </w:r>
    </w:p>
    <w:p w14:paraId="19BE6CDA" w14:textId="77777777" w:rsidR="008F3C5B" w:rsidRDefault="003E22F5">
      <w:pPr>
        <w:spacing w:after="0" w:line="259" w:lineRule="auto"/>
        <w:ind w:left="14" w:right="0" w:firstLine="0"/>
        <w:jc w:val="left"/>
      </w:pPr>
      <w:r>
        <w:t xml:space="preserve">  </w:t>
      </w:r>
    </w:p>
    <w:tbl>
      <w:tblPr>
        <w:tblStyle w:val="TableGrid"/>
        <w:tblW w:w="10210" w:type="dxa"/>
        <w:tblInd w:w="-576" w:type="dxa"/>
        <w:tblCellMar>
          <w:top w:w="20" w:type="dxa"/>
          <w:left w:w="108" w:type="dxa"/>
          <w:right w:w="89" w:type="dxa"/>
        </w:tblCellMar>
        <w:tblLook w:val="04A0" w:firstRow="1" w:lastRow="0" w:firstColumn="1" w:lastColumn="0" w:noHBand="0" w:noVBand="1"/>
      </w:tblPr>
      <w:tblGrid>
        <w:gridCol w:w="564"/>
        <w:gridCol w:w="9646"/>
      </w:tblGrid>
      <w:tr w:rsidR="008F3C5B" w14:paraId="5383F53C" w14:textId="77777777">
        <w:trPr>
          <w:trHeight w:val="845"/>
        </w:trPr>
        <w:tc>
          <w:tcPr>
            <w:tcW w:w="10210" w:type="dxa"/>
            <w:gridSpan w:val="2"/>
            <w:tcBorders>
              <w:top w:val="single" w:sz="4" w:space="0" w:color="000000"/>
              <w:left w:val="single" w:sz="4" w:space="0" w:color="000000"/>
              <w:bottom w:val="single" w:sz="4" w:space="0" w:color="000000"/>
              <w:right w:val="single" w:sz="4" w:space="0" w:color="000000"/>
            </w:tcBorders>
          </w:tcPr>
          <w:p w14:paraId="3962A22A" w14:textId="77777777" w:rsidR="008F3C5B" w:rsidRDefault="003E22F5">
            <w:pPr>
              <w:spacing w:after="0" w:line="259" w:lineRule="auto"/>
              <w:ind w:left="0" w:right="0" w:firstLine="0"/>
              <w:jc w:val="left"/>
            </w:pPr>
            <w:r>
              <w:rPr>
                <w:b/>
              </w:rPr>
              <w:t xml:space="preserve"> </w:t>
            </w:r>
          </w:p>
          <w:p w14:paraId="17F3FD3A" w14:textId="77777777" w:rsidR="008F3C5B" w:rsidRDefault="003E22F5">
            <w:pPr>
              <w:spacing w:after="0" w:line="259" w:lineRule="auto"/>
              <w:ind w:left="0" w:right="0" w:firstLine="0"/>
              <w:jc w:val="left"/>
            </w:pPr>
            <w:r>
              <w:rPr>
                <w:b/>
              </w:rPr>
              <w:t xml:space="preserve">Table 1.3: Non-Financial Benefit Criteria </w:t>
            </w:r>
          </w:p>
          <w:p w14:paraId="064656FE" w14:textId="77777777" w:rsidR="008F3C5B" w:rsidRDefault="003E22F5">
            <w:pPr>
              <w:spacing w:after="0" w:line="259" w:lineRule="auto"/>
              <w:ind w:left="0" w:right="0" w:firstLine="0"/>
              <w:jc w:val="left"/>
            </w:pPr>
            <w:r>
              <w:rPr>
                <w:b/>
              </w:rPr>
              <w:t xml:space="preserve"> </w:t>
            </w:r>
          </w:p>
        </w:tc>
      </w:tr>
      <w:tr w:rsidR="008F3C5B" w14:paraId="6396F27C" w14:textId="77777777">
        <w:trPr>
          <w:trHeight w:val="305"/>
        </w:trPr>
        <w:tc>
          <w:tcPr>
            <w:tcW w:w="564" w:type="dxa"/>
            <w:tcBorders>
              <w:top w:val="single" w:sz="4" w:space="0" w:color="000000"/>
              <w:left w:val="single" w:sz="4" w:space="0" w:color="000000"/>
              <w:bottom w:val="single" w:sz="4" w:space="0" w:color="000000"/>
              <w:right w:val="single" w:sz="4" w:space="0" w:color="000000"/>
            </w:tcBorders>
          </w:tcPr>
          <w:p w14:paraId="0863EA06" w14:textId="77777777" w:rsidR="008F3C5B" w:rsidRDefault="003E22F5">
            <w:pPr>
              <w:spacing w:after="0" w:line="259" w:lineRule="auto"/>
              <w:ind w:left="0" w:right="0" w:firstLine="0"/>
              <w:jc w:val="left"/>
            </w:pPr>
            <w:r>
              <w:rPr>
                <w:b/>
              </w:rPr>
              <w:t xml:space="preserve">1. </w:t>
            </w:r>
            <w:r>
              <w:t xml:space="preserve"> </w:t>
            </w:r>
          </w:p>
        </w:tc>
        <w:tc>
          <w:tcPr>
            <w:tcW w:w="9645" w:type="dxa"/>
            <w:tcBorders>
              <w:top w:val="single" w:sz="4" w:space="0" w:color="000000"/>
              <w:left w:val="single" w:sz="4" w:space="0" w:color="000000"/>
              <w:bottom w:val="single" w:sz="4" w:space="0" w:color="000000"/>
              <w:right w:val="single" w:sz="4" w:space="0" w:color="000000"/>
            </w:tcBorders>
          </w:tcPr>
          <w:p w14:paraId="7C1598E1" w14:textId="77777777" w:rsidR="008F3C5B" w:rsidRDefault="003E22F5">
            <w:pPr>
              <w:spacing w:after="0" w:line="259" w:lineRule="auto"/>
              <w:ind w:left="0" w:right="0" w:firstLine="0"/>
            </w:pPr>
            <w:r>
              <w:t xml:space="preserve">Provides a quality of experience to young people and raises achievement and success.   </w:t>
            </w:r>
          </w:p>
        </w:tc>
      </w:tr>
      <w:tr w:rsidR="008F3C5B" w14:paraId="21A04418" w14:textId="77777777">
        <w:trPr>
          <w:trHeight w:val="302"/>
        </w:trPr>
        <w:tc>
          <w:tcPr>
            <w:tcW w:w="564" w:type="dxa"/>
            <w:tcBorders>
              <w:top w:val="single" w:sz="4" w:space="0" w:color="000000"/>
              <w:left w:val="single" w:sz="4" w:space="0" w:color="000000"/>
              <w:bottom w:val="single" w:sz="4" w:space="0" w:color="000000"/>
              <w:right w:val="single" w:sz="4" w:space="0" w:color="000000"/>
            </w:tcBorders>
          </w:tcPr>
          <w:p w14:paraId="30E17DE7" w14:textId="77777777" w:rsidR="008F3C5B" w:rsidRDefault="003E22F5">
            <w:pPr>
              <w:spacing w:after="0" w:line="259" w:lineRule="auto"/>
              <w:ind w:left="0" w:right="0" w:firstLine="0"/>
              <w:jc w:val="left"/>
            </w:pPr>
            <w:r>
              <w:rPr>
                <w:b/>
              </w:rPr>
              <w:t>2.</w:t>
            </w:r>
            <w:r>
              <w:t xml:space="preserve"> </w:t>
            </w:r>
          </w:p>
        </w:tc>
        <w:tc>
          <w:tcPr>
            <w:tcW w:w="9645" w:type="dxa"/>
            <w:tcBorders>
              <w:top w:val="single" w:sz="4" w:space="0" w:color="000000"/>
              <w:left w:val="single" w:sz="4" w:space="0" w:color="000000"/>
              <w:bottom w:val="single" w:sz="4" w:space="0" w:color="000000"/>
              <w:right w:val="single" w:sz="4" w:space="0" w:color="000000"/>
            </w:tcBorders>
          </w:tcPr>
          <w:p w14:paraId="55A7CE40" w14:textId="77777777" w:rsidR="008F3C5B" w:rsidRDefault="003E22F5">
            <w:pPr>
              <w:spacing w:after="0" w:line="259" w:lineRule="auto"/>
              <w:ind w:left="0" w:right="0" w:firstLine="0"/>
              <w:jc w:val="left"/>
            </w:pPr>
            <w:r>
              <w:t xml:space="preserve">Improved breadth and depth of curriculum creating greater choice for pupils.   </w:t>
            </w:r>
          </w:p>
        </w:tc>
      </w:tr>
      <w:tr w:rsidR="008F3C5B" w14:paraId="5DE10EF0" w14:textId="77777777">
        <w:trPr>
          <w:trHeight w:val="307"/>
        </w:trPr>
        <w:tc>
          <w:tcPr>
            <w:tcW w:w="564" w:type="dxa"/>
            <w:tcBorders>
              <w:top w:val="single" w:sz="4" w:space="0" w:color="000000"/>
              <w:left w:val="single" w:sz="4" w:space="0" w:color="000000"/>
              <w:bottom w:val="single" w:sz="4" w:space="0" w:color="000000"/>
              <w:right w:val="single" w:sz="4" w:space="0" w:color="000000"/>
            </w:tcBorders>
          </w:tcPr>
          <w:p w14:paraId="1C611434" w14:textId="77777777" w:rsidR="008F3C5B" w:rsidRDefault="003E22F5">
            <w:pPr>
              <w:spacing w:after="0" w:line="259" w:lineRule="auto"/>
              <w:ind w:left="0" w:right="0" w:firstLine="0"/>
              <w:jc w:val="left"/>
            </w:pPr>
            <w:r>
              <w:rPr>
                <w:b/>
              </w:rPr>
              <w:t xml:space="preserve">3. </w:t>
            </w:r>
            <w:r>
              <w:t xml:space="preserve"> </w:t>
            </w:r>
          </w:p>
        </w:tc>
        <w:tc>
          <w:tcPr>
            <w:tcW w:w="9645" w:type="dxa"/>
            <w:tcBorders>
              <w:top w:val="single" w:sz="4" w:space="0" w:color="000000"/>
              <w:left w:val="single" w:sz="4" w:space="0" w:color="000000"/>
              <w:bottom w:val="single" w:sz="4" w:space="0" w:color="000000"/>
              <w:right w:val="single" w:sz="4" w:space="0" w:color="000000"/>
            </w:tcBorders>
          </w:tcPr>
          <w:p w14:paraId="5350CD4E" w14:textId="77777777" w:rsidR="008F3C5B" w:rsidRDefault="003E22F5">
            <w:pPr>
              <w:spacing w:after="0" w:line="259" w:lineRule="auto"/>
              <w:ind w:left="0" w:right="0" w:firstLine="0"/>
              <w:jc w:val="left"/>
            </w:pPr>
            <w:r>
              <w:t xml:space="preserve">Increasing participation in learning.  </w:t>
            </w:r>
          </w:p>
        </w:tc>
      </w:tr>
      <w:tr w:rsidR="008F3C5B" w14:paraId="35F1A350" w14:textId="77777777">
        <w:trPr>
          <w:trHeight w:val="305"/>
        </w:trPr>
        <w:tc>
          <w:tcPr>
            <w:tcW w:w="564" w:type="dxa"/>
            <w:tcBorders>
              <w:top w:val="single" w:sz="4" w:space="0" w:color="000000"/>
              <w:left w:val="single" w:sz="4" w:space="0" w:color="000000"/>
              <w:bottom w:val="single" w:sz="4" w:space="0" w:color="000000"/>
              <w:right w:val="single" w:sz="4" w:space="0" w:color="000000"/>
            </w:tcBorders>
          </w:tcPr>
          <w:p w14:paraId="1E06F2B8" w14:textId="77777777" w:rsidR="008F3C5B" w:rsidRDefault="003E22F5">
            <w:pPr>
              <w:spacing w:after="0" w:line="259" w:lineRule="auto"/>
              <w:ind w:left="0" w:right="0" w:firstLine="0"/>
              <w:jc w:val="left"/>
            </w:pPr>
            <w:r>
              <w:rPr>
                <w:b/>
              </w:rPr>
              <w:t xml:space="preserve">4. </w:t>
            </w:r>
            <w:r>
              <w:t xml:space="preserve"> </w:t>
            </w:r>
          </w:p>
        </w:tc>
        <w:tc>
          <w:tcPr>
            <w:tcW w:w="9645" w:type="dxa"/>
            <w:tcBorders>
              <w:top w:val="single" w:sz="4" w:space="0" w:color="000000"/>
              <w:left w:val="single" w:sz="4" w:space="0" w:color="000000"/>
              <w:bottom w:val="single" w:sz="4" w:space="0" w:color="000000"/>
              <w:right w:val="single" w:sz="4" w:space="0" w:color="000000"/>
            </w:tcBorders>
          </w:tcPr>
          <w:p w14:paraId="0B9A350B" w14:textId="77777777" w:rsidR="008F3C5B" w:rsidRDefault="003E22F5">
            <w:pPr>
              <w:spacing w:after="0" w:line="259" w:lineRule="auto"/>
              <w:ind w:left="0" w:right="0" w:firstLine="0"/>
              <w:jc w:val="left"/>
            </w:pPr>
            <w:r>
              <w:t xml:space="preserve">Providing education and learning which meets the needs of the individual.   </w:t>
            </w:r>
          </w:p>
        </w:tc>
      </w:tr>
      <w:tr w:rsidR="008F3C5B" w14:paraId="277BBFE4" w14:textId="77777777">
        <w:trPr>
          <w:trHeight w:val="302"/>
        </w:trPr>
        <w:tc>
          <w:tcPr>
            <w:tcW w:w="564" w:type="dxa"/>
            <w:tcBorders>
              <w:top w:val="single" w:sz="4" w:space="0" w:color="000000"/>
              <w:left w:val="single" w:sz="4" w:space="0" w:color="000000"/>
              <w:bottom w:val="single" w:sz="4" w:space="0" w:color="000000"/>
              <w:right w:val="single" w:sz="4" w:space="0" w:color="000000"/>
            </w:tcBorders>
          </w:tcPr>
          <w:p w14:paraId="1213165F" w14:textId="77777777" w:rsidR="008F3C5B" w:rsidRDefault="003E22F5">
            <w:pPr>
              <w:spacing w:after="0" w:line="259" w:lineRule="auto"/>
              <w:ind w:left="0" w:right="0" w:firstLine="0"/>
              <w:jc w:val="left"/>
            </w:pPr>
            <w:r>
              <w:rPr>
                <w:b/>
              </w:rPr>
              <w:t xml:space="preserve">5. </w:t>
            </w:r>
            <w:r>
              <w:t xml:space="preserve"> </w:t>
            </w:r>
          </w:p>
        </w:tc>
        <w:tc>
          <w:tcPr>
            <w:tcW w:w="9645" w:type="dxa"/>
            <w:tcBorders>
              <w:top w:val="single" w:sz="4" w:space="0" w:color="000000"/>
              <w:left w:val="single" w:sz="4" w:space="0" w:color="000000"/>
              <w:bottom w:val="single" w:sz="4" w:space="0" w:color="000000"/>
              <w:right w:val="single" w:sz="4" w:space="0" w:color="000000"/>
            </w:tcBorders>
          </w:tcPr>
          <w:p w14:paraId="014DF9FB" w14:textId="77777777" w:rsidR="008F3C5B" w:rsidRDefault="003E22F5">
            <w:pPr>
              <w:spacing w:after="0" w:line="259" w:lineRule="auto"/>
              <w:ind w:left="0" w:right="0" w:firstLine="0"/>
              <w:jc w:val="left"/>
            </w:pPr>
            <w:r>
              <w:t xml:space="preserve">Improve the quality of the physical learning environment.  </w:t>
            </w:r>
          </w:p>
        </w:tc>
      </w:tr>
    </w:tbl>
    <w:p w14:paraId="517D6006" w14:textId="77777777" w:rsidR="008F3C5B" w:rsidRDefault="003E22F5">
      <w:pPr>
        <w:spacing w:after="0" w:line="259" w:lineRule="auto"/>
        <w:ind w:left="14" w:right="0" w:firstLine="0"/>
        <w:jc w:val="left"/>
      </w:pPr>
      <w:r>
        <w:t xml:space="preserve">  </w:t>
      </w:r>
    </w:p>
    <w:p w14:paraId="51D9B57C" w14:textId="77777777" w:rsidR="008F3C5B" w:rsidRDefault="003E22F5">
      <w:pPr>
        <w:spacing w:after="5" w:line="250" w:lineRule="auto"/>
        <w:ind w:left="9" w:right="75"/>
        <w:jc w:val="left"/>
      </w:pPr>
      <w:r>
        <w:rPr>
          <w:b/>
        </w:rPr>
        <w:t xml:space="preserve">Weighting the Non-Financial Benefit Criteria, Scoring the Short-Listed Options and Non-Financial Benefit Criteria </w:t>
      </w:r>
      <w:r>
        <w:t xml:space="preserve"> </w:t>
      </w:r>
    </w:p>
    <w:p w14:paraId="28143C67" w14:textId="77777777" w:rsidR="008F3C5B" w:rsidRDefault="003E22F5">
      <w:pPr>
        <w:spacing w:after="0" w:line="259" w:lineRule="auto"/>
        <w:ind w:left="14" w:right="0" w:firstLine="0"/>
        <w:jc w:val="left"/>
      </w:pPr>
      <w:r>
        <w:rPr>
          <w:b/>
        </w:rPr>
        <w:t xml:space="preserve"> </w:t>
      </w:r>
      <w:r>
        <w:t xml:space="preserve"> </w:t>
      </w:r>
    </w:p>
    <w:p w14:paraId="2B5DF38A" w14:textId="77777777" w:rsidR="008F3C5B" w:rsidRDefault="003E22F5">
      <w:pPr>
        <w:pStyle w:val="Heading1"/>
        <w:ind w:left="9" w:right="75"/>
      </w:pPr>
      <w:r>
        <w:t xml:space="preserve">Weighting the Non-Financial Benefit Criteria  </w:t>
      </w:r>
    </w:p>
    <w:p w14:paraId="4E54D0D8" w14:textId="77777777" w:rsidR="008F3C5B" w:rsidRDefault="003E22F5">
      <w:pPr>
        <w:spacing w:after="0" w:line="259" w:lineRule="auto"/>
        <w:ind w:left="14" w:right="0" w:firstLine="0"/>
        <w:jc w:val="left"/>
      </w:pPr>
      <w:r>
        <w:t xml:space="preserve">  </w:t>
      </w:r>
    </w:p>
    <w:p w14:paraId="26DCD4E6" w14:textId="77777777" w:rsidR="008F3C5B" w:rsidRDefault="003E22F5">
      <w:pPr>
        <w:ind w:left="9" w:right="555"/>
      </w:pPr>
      <w:r>
        <w:t xml:space="preserve">At the workshop, attendees considered the relative importance of the nonfinancial benefit criteria. Attendees were then encouraged to share views and explain why they each felt some non-financial benefit criteria were more important than others. Attention was paid to identifying and clarifying any differences in the interpretation of the nonfinancial benefit criteria to ensure as far as possible that all participants had a common understanding of what was meant by each.   </w:t>
      </w:r>
    </w:p>
    <w:p w14:paraId="00E03AA6" w14:textId="77777777" w:rsidR="008F3C5B" w:rsidRDefault="003E22F5">
      <w:pPr>
        <w:spacing w:after="237" w:line="259" w:lineRule="auto"/>
        <w:ind w:left="14" w:right="0" w:firstLine="0"/>
        <w:jc w:val="left"/>
      </w:pPr>
      <w:r>
        <w:t xml:space="preserve">  </w:t>
      </w:r>
    </w:p>
    <w:p w14:paraId="3536A389" w14:textId="77777777" w:rsidR="008F3C5B" w:rsidRDefault="003E22F5">
      <w:pPr>
        <w:spacing w:after="51" w:line="259" w:lineRule="auto"/>
        <w:ind w:left="0" w:right="526" w:firstLine="0"/>
        <w:jc w:val="center"/>
      </w:pPr>
      <w:r>
        <w:rPr>
          <w:b/>
        </w:rPr>
        <w:t>Weighting of Non-Financial Benefit Criteria</w:t>
      </w:r>
    </w:p>
    <w:p w14:paraId="0C2C7F36" w14:textId="77777777" w:rsidR="008F3C5B" w:rsidRDefault="003E22F5">
      <w:pPr>
        <w:spacing w:after="0" w:line="259" w:lineRule="auto"/>
        <w:ind w:left="0" w:right="895" w:firstLine="0"/>
        <w:jc w:val="center"/>
      </w:pPr>
      <w:r>
        <w:rPr>
          <w:rFonts w:ascii="Calibri" w:eastAsia="Calibri" w:hAnsi="Calibri" w:cs="Calibri"/>
          <w:color w:val="404040"/>
          <w:sz w:val="18"/>
        </w:rPr>
        <w:t>12</w:t>
      </w:r>
    </w:p>
    <w:p w14:paraId="221901B0" w14:textId="77777777" w:rsidR="008F3C5B" w:rsidRDefault="003E22F5">
      <w:pPr>
        <w:spacing w:after="0" w:line="259" w:lineRule="auto"/>
        <w:ind w:left="4082" w:right="0" w:firstLine="0"/>
        <w:jc w:val="left"/>
      </w:pPr>
      <w:r>
        <w:rPr>
          <w:rFonts w:ascii="Calibri" w:eastAsia="Calibri" w:hAnsi="Calibri" w:cs="Calibri"/>
          <w:noProof/>
          <w:sz w:val="22"/>
        </w:rPr>
        <w:lastRenderedPageBreak/>
        <mc:AlternateContent>
          <mc:Choice Requires="wpg">
            <w:drawing>
              <wp:inline distT="0" distB="0" distL="0" distR="0" wp14:anchorId="239EE53C" wp14:editId="21CD020B">
                <wp:extent cx="597789" cy="589533"/>
                <wp:effectExtent l="0" t="0" r="0" b="0"/>
                <wp:docPr id="19626" name="Group 19626"/>
                <wp:cNvGraphicFramePr/>
                <a:graphic xmlns:a="http://schemas.openxmlformats.org/drawingml/2006/main">
                  <a:graphicData uri="http://schemas.microsoft.com/office/word/2010/wordprocessingGroup">
                    <wpg:wgp>
                      <wpg:cNvGrpSpPr/>
                      <wpg:grpSpPr>
                        <a:xfrm>
                          <a:off x="0" y="0"/>
                          <a:ext cx="597789" cy="589533"/>
                          <a:chOff x="0" y="0"/>
                          <a:chExt cx="597789" cy="589533"/>
                        </a:xfrm>
                      </wpg:grpSpPr>
                      <wps:wsp>
                        <wps:cNvPr id="888" name="Shape 888"/>
                        <wps:cNvSpPr/>
                        <wps:spPr>
                          <a:xfrm>
                            <a:off x="307467" y="0"/>
                            <a:ext cx="281813" cy="282448"/>
                          </a:xfrm>
                          <a:custGeom>
                            <a:avLst/>
                            <a:gdLst/>
                            <a:ahLst/>
                            <a:cxnLst/>
                            <a:rect l="0" t="0" r="0" b="0"/>
                            <a:pathLst>
                              <a:path w="281813" h="282448">
                                <a:moveTo>
                                  <a:pt x="0" y="0"/>
                                </a:moveTo>
                                <a:cubicBezTo>
                                  <a:pt x="149098" y="0"/>
                                  <a:pt x="272542" y="115950"/>
                                  <a:pt x="281813" y="264668"/>
                                </a:cubicBezTo>
                                <a:lnTo>
                                  <a:pt x="0" y="282448"/>
                                </a:lnTo>
                                <a:lnTo>
                                  <a:pt x="0" y="0"/>
                                </a:lnTo>
                                <a:close/>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889" name="Shape 889"/>
                        <wps:cNvSpPr/>
                        <wps:spPr>
                          <a:xfrm>
                            <a:off x="307467" y="0"/>
                            <a:ext cx="281813" cy="282448"/>
                          </a:xfrm>
                          <a:custGeom>
                            <a:avLst/>
                            <a:gdLst/>
                            <a:ahLst/>
                            <a:cxnLst/>
                            <a:rect l="0" t="0" r="0" b="0"/>
                            <a:pathLst>
                              <a:path w="281813" h="282448">
                                <a:moveTo>
                                  <a:pt x="0" y="0"/>
                                </a:moveTo>
                                <a:cubicBezTo>
                                  <a:pt x="149098" y="0"/>
                                  <a:pt x="272542" y="115950"/>
                                  <a:pt x="281813" y="264668"/>
                                </a:cubicBezTo>
                                <a:lnTo>
                                  <a:pt x="0" y="282448"/>
                                </a:lnTo>
                                <a:close/>
                              </a:path>
                            </a:pathLst>
                          </a:custGeom>
                          <a:ln w="19050" cap="flat">
                            <a:round/>
                          </a:ln>
                        </wps:spPr>
                        <wps:style>
                          <a:lnRef idx="1">
                            <a:srgbClr val="FFFFFF"/>
                          </a:lnRef>
                          <a:fillRef idx="0">
                            <a:srgbClr val="000000">
                              <a:alpha val="0"/>
                            </a:srgbClr>
                          </a:fillRef>
                          <a:effectRef idx="0">
                            <a:scrgbClr r="0" g="0" b="0"/>
                          </a:effectRef>
                          <a:fontRef idx="none"/>
                        </wps:style>
                        <wps:bodyPr/>
                      </wps:wsp>
                      <wps:wsp>
                        <wps:cNvPr id="890" name="Shape 890"/>
                        <wps:cNvSpPr/>
                        <wps:spPr>
                          <a:xfrm>
                            <a:off x="307467" y="264668"/>
                            <a:ext cx="290322" cy="291211"/>
                          </a:xfrm>
                          <a:custGeom>
                            <a:avLst/>
                            <a:gdLst/>
                            <a:ahLst/>
                            <a:cxnLst/>
                            <a:rect l="0" t="0" r="0" b="0"/>
                            <a:pathLst>
                              <a:path w="290322" h="291211">
                                <a:moveTo>
                                  <a:pt x="281813" y="0"/>
                                </a:moveTo>
                                <a:cubicBezTo>
                                  <a:pt x="290322" y="135255"/>
                                  <a:pt x="201549" y="257556"/>
                                  <a:pt x="70231" y="291211"/>
                                </a:cubicBezTo>
                                <a:lnTo>
                                  <a:pt x="0" y="17780"/>
                                </a:lnTo>
                                <a:lnTo>
                                  <a:pt x="281813" y="0"/>
                                </a:lnTo>
                                <a:close/>
                              </a:path>
                            </a:pathLst>
                          </a:custGeom>
                          <a:ln w="0" cap="flat">
                            <a:round/>
                          </a:ln>
                        </wps:spPr>
                        <wps:style>
                          <a:lnRef idx="0">
                            <a:srgbClr val="000000">
                              <a:alpha val="0"/>
                            </a:srgbClr>
                          </a:lnRef>
                          <a:fillRef idx="1">
                            <a:srgbClr val="ED7D31"/>
                          </a:fillRef>
                          <a:effectRef idx="0">
                            <a:scrgbClr r="0" g="0" b="0"/>
                          </a:effectRef>
                          <a:fontRef idx="none"/>
                        </wps:style>
                        <wps:bodyPr/>
                      </wps:wsp>
                      <wps:wsp>
                        <wps:cNvPr id="891" name="Shape 891"/>
                        <wps:cNvSpPr/>
                        <wps:spPr>
                          <a:xfrm>
                            <a:off x="307467" y="264668"/>
                            <a:ext cx="290322" cy="291211"/>
                          </a:xfrm>
                          <a:custGeom>
                            <a:avLst/>
                            <a:gdLst/>
                            <a:ahLst/>
                            <a:cxnLst/>
                            <a:rect l="0" t="0" r="0" b="0"/>
                            <a:pathLst>
                              <a:path w="290322" h="291211">
                                <a:moveTo>
                                  <a:pt x="281813" y="0"/>
                                </a:moveTo>
                                <a:cubicBezTo>
                                  <a:pt x="290322" y="135255"/>
                                  <a:pt x="201549" y="257556"/>
                                  <a:pt x="70231" y="291211"/>
                                </a:cubicBezTo>
                                <a:lnTo>
                                  <a:pt x="0" y="17780"/>
                                </a:lnTo>
                                <a:close/>
                              </a:path>
                            </a:pathLst>
                          </a:custGeom>
                          <a:ln w="19050" cap="flat">
                            <a:round/>
                          </a:ln>
                        </wps:spPr>
                        <wps:style>
                          <a:lnRef idx="1">
                            <a:srgbClr val="FFFFFF"/>
                          </a:lnRef>
                          <a:fillRef idx="0">
                            <a:srgbClr val="000000">
                              <a:alpha val="0"/>
                            </a:srgbClr>
                          </a:fillRef>
                          <a:effectRef idx="0">
                            <a:scrgbClr r="0" g="0" b="0"/>
                          </a:effectRef>
                          <a:fontRef idx="none"/>
                        </wps:style>
                        <wps:bodyPr/>
                      </wps:wsp>
                      <wps:wsp>
                        <wps:cNvPr id="892" name="Shape 892"/>
                        <wps:cNvSpPr/>
                        <wps:spPr>
                          <a:xfrm>
                            <a:off x="52070" y="282448"/>
                            <a:ext cx="325628" cy="307085"/>
                          </a:xfrm>
                          <a:custGeom>
                            <a:avLst/>
                            <a:gdLst/>
                            <a:ahLst/>
                            <a:cxnLst/>
                            <a:rect l="0" t="0" r="0" b="0"/>
                            <a:pathLst>
                              <a:path w="325628" h="307085">
                                <a:moveTo>
                                  <a:pt x="255397" y="0"/>
                                </a:moveTo>
                                <a:lnTo>
                                  <a:pt x="325628" y="273431"/>
                                </a:lnTo>
                                <a:cubicBezTo>
                                  <a:pt x="194437" y="307085"/>
                                  <a:pt x="57658" y="242824"/>
                                  <a:pt x="0" y="120142"/>
                                </a:cubicBezTo>
                                <a:lnTo>
                                  <a:pt x="255397" y="0"/>
                                </a:lnTo>
                                <a:close/>
                              </a:path>
                            </a:pathLst>
                          </a:custGeom>
                          <a:ln w="0" cap="flat">
                            <a:round/>
                          </a:ln>
                        </wps:spPr>
                        <wps:style>
                          <a:lnRef idx="0">
                            <a:srgbClr val="000000">
                              <a:alpha val="0"/>
                            </a:srgbClr>
                          </a:lnRef>
                          <a:fillRef idx="1">
                            <a:srgbClr val="A5A5A5"/>
                          </a:fillRef>
                          <a:effectRef idx="0">
                            <a:scrgbClr r="0" g="0" b="0"/>
                          </a:effectRef>
                          <a:fontRef idx="none"/>
                        </wps:style>
                        <wps:bodyPr/>
                      </wps:wsp>
                      <wps:wsp>
                        <wps:cNvPr id="893" name="Shape 893"/>
                        <wps:cNvSpPr/>
                        <wps:spPr>
                          <a:xfrm>
                            <a:off x="52070" y="282448"/>
                            <a:ext cx="325628" cy="307085"/>
                          </a:xfrm>
                          <a:custGeom>
                            <a:avLst/>
                            <a:gdLst/>
                            <a:ahLst/>
                            <a:cxnLst/>
                            <a:rect l="0" t="0" r="0" b="0"/>
                            <a:pathLst>
                              <a:path w="325628" h="307085">
                                <a:moveTo>
                                  <a:pt x="325628" y="273431"/>
                                </a:moveTo>
                                <a:cubicBezTo>
                                  <a:pt x="194437" y="307085"/>
                                  <a:pt x="57658" y="242824"/>
                                  <a:pt x="0" y="120142"/>
                                </a:cubicBezTo>
                                <a:lnTo>
                                  <a:pt x="255397" y="0"/>
                                </a:lnTo>
                                <a:close/>
                              </a:path>
                            </a:pathLst>
                          </a:custGeom>
                          <a:ln w="19050" cap="flat">
                            <a:round/>
                          </a:ln>
                        </wps:spPr>
                        <wps:style>
                          <a:lnRef idx="1">
                            <a:srgbClr val="FFFFFF"/>
                          </a:lnRef>
                          <a:fillRef idx="0">
                            <a:srgbClr val="000000">
                              <a:alpha val="0"/>
                            </a:srgbClr>
                          </a:fillRef>
                          <a:effectRef idx="0">
                            <a:scrgbClr r="0" g="0" b="0"/>
                          </a:effectRef>
                          <a:fontRef idx="none"/>
                        </wps:style>
                        <wps:bodyPr/>
                      </wps:wsp>
                      <wps:wsp>
                        <wps:cNvPr id="894" name="Shape 894"/>
                        <wps:cNvSpPr/>
                        <wps:spPr>
                          <a:xfrm>
                            <a:off x="0" y="76581"/>
                            <a:ext cx="307467" cy="326009"/>
                          </a:xfrm>
                          <a:custGeom>
                            <a:avLst/>
                            <a:gdLst/>
                            <a:ahLst/>
                            <a:cxnLst/>
                            <a:rect l="0" t="0" r="0" b="0"/>
                            <a:pathLst>
                              <a:path w="307467" h="326009">
                                <a:moveTo>
                                  <a:pt x="114300" y="0"/>
                                </a:moveTo>
                                <a:lnTo>
                                  <a:pt x="307467" y="205867"/>
                                </a:lnTo>
                                <a:lnTo>
                                  <a:pt x="52070" y="326009"/>
                                </a:lnTo>
                                <a:cubicBezTo>
                                  <a:pt x="0" y="215392"/>
                                  <a:pt x="25019" y="83693"/>
                                  <a:pt x="114300" y="0"/>
                                </a:cubicBezTo>
                                <a:close/>
                              </a:path>
                            </a:pathLst>
                          </a:custGeom>
                          <a:ln w="0" cap="flat">
                            <a:round/>
                          </a:ln>
                        </wps:spPr>
                        <wps:style>
                          <a:lnRef idx="0">
                            <a:srgbClr val="000000">
                              <a:alpha val="0"/>
                            </a:srgbClr>
                          </a:lnRef>
                          <a:fillRef idx="1">
                            <a:srgbClr val="FFC000"/>
                          </a:fillRef>
                          <a:effectRef idx="0">
                            <a:scrgbClr r="0" g="0" b="0"/>
                          </a:effectRef>
                          <a:fontRef idx="none"/>
                        </wps:style>
                        <wps:bodyPr/>
                      </wps:wsp>
                      <wps:wsp>
                        <wps:cNvPr id="895" name="Shape 895"/>
                        <wps:cNvSpPr/>
                        <wps:spPr>
                          <a:xfrm>
                            <a:off x="0" y="76581"/>
                            <a:ext cx="307467" cy="326009"/>
                          </a:xfrm>
                          <a:custGeom>
                            <a:avLst/>
                            <a:gdLst/>
                            <a:ahLst/>
                            <a:cxnLst/>
                            <a:rect l="0" t="0" r="0" b="0"/>
                            <a:pathLst>
                              <a:path w="307467" h="326009">
                                <a:moveTo>
                                  <a:pt x="52070" y="326009"/>
                                </a:moveTo>
                                <a:cubicBezTo>
                                  <a:pt x="0" y="215392"/>
                                  <a:pt x="25019" y="83693"/>
                                  <a:pt x="114300" y="0"/>
                                </a:cubicBezTo>
                                <a:lnTo>
                                  <a:pt x="307467" y="205867"/>
                                </a:lnTo>
                                <a:close/>
                              </a:path>
                            </a:pathLst>
                          </a:custGeom>
                          <a:ln w="19050" cap="flat">
                            <a:round/>
                          </a:ln>
                        </wps:spPr>
                        <wps:style>
                          <a:lnRef idx="1">
                            <a:srgbClr val="FFFFFF"/>
                          </a:lnRef>
                          <a:fillRef idx="0">
                            <a:srgbClr val="000000">
                              <a:alpha val="0"/>
                            </a:srgbClr>
                          </a:fillRef>
                          <a:effectRef idx="0">
                            <a:scrgbClr r="0" g="0" b="0"/>
                          </a:effectRef>
                          <a:fontRef idx="none"/>
                        </wps:style>
                        <wps:bodyPr/>
                      </wps:wsp>
                      <wps:wsp>
                        <wps:cNvPr id="896" name="Shape 896"/>
                        <wps:cNvSpPr/>
                        <wps:spPr>
                          <a:xfrm>
                            <a:off x="114300" y="0"/>
                            <a:ext cx="193167" cy="282448"/>
                          </a:xfrm>
                          <a:custGeom>
                            <a:avLst/>
                            <a:gdLst/>
                            <a:ahLst/>
                            <a:cxnLst/>
                            <a:rect l="0" t="0" r="0" b="0"/>
                            <a:pathLst>
                              <a:path w="193167" h="282448">
                                <a:moveTo>
                                  <a:pt x="193167" y="0"/>
                                </a:moveTo>
                                <a:lnTo>
                                  <a:pt x="193167" y="282448"/>
                                </a:lnTo>
                                <a:lnTo>
                                  <a:pt x="0" y="76581"/>
                                </a:lnTo>
                                <a:cubicBezTo>
                                  <a:pt x="52324" y="27432"/>
                                  <a:pt x="121412" y="0"/>
                                  <a:pt x="193167" y="0"/>
                                </a:cubicBezTo>
                                <a:close/>
                              </a:path>
                            </a:pathLst>
                          </a:custGeom>
                          <a:ln w="0" cap="flat">
                            <a:round/>
                          </a:ln>
                        </wps:spPr>
                        <wps:style>
                          <a:lnRef idx="0">
                            <a:srgbClr val="000000">
                              <a:alpha val="0"/>
                            </a:srgbClr>
                          </a:lnRef>
                          <a:fillRef idx="1">
                            <a:srgbClr val="4472C4"/>
                          </a:fillRef>
                          <a:effectRef idx="0">
                            <a:scrgbClr r="0" g="0" b="0"/>
                          </a:effectRef>
                          <a:fontRef idx="none"/>
                        </wps:style>
                        <wps:bodyPr/>
                      </wps:wsp>
                      <wps:wsp>
                        <wps:cNvPr id="897" name="Shape 897"/>
                        <wps:cNvSpPr/>
                        <wps:spPr>
                          <a:xfrm>
                            <a:off x="114300" y="0"/>
                            <a:ext cx="193167" cy="282448"/>
                          </a:xfrm>
                          <a:custGeom>
                            <a:avLst/>
                            <a:gdLst/>
                            <a:ahLst/>
                            <a:cxnLst/>
                            <a:rect l="0" t="0" r="0" b="0"/>
                            <a:pathLst>
                              <a:path w="193167" h="282448">
                                <a:moveTo>
                                  <a:pt x="0" y="76581"/>
                                </a:moveTo>
                                <a:cubicBezTo>
                                  <a:pt x="52324" y="27432"/>
                                  <a:pt x="121412" y="0"/>
                                  <a:pt x="193167" y="0"/>
                                </a:cubicBezTo>
                                <a:lnTo>
                                  <a:pt x="193167" y="282448"/>
                                </a:lnTo>
                                <a:close/>
                              </a:path>
                            </a:pathLst>
                          </a:custGeom>
                          <a:ln w="19050" cap="flat">
                            <a:round/>
                          </a:ln>
                        </wps:spPr>
                        <wps:style>
                          <a:lnRef idx="1">
                            <a:srgbClr val="FFFFFF"/>
                          </a:lnRef>
                          <a:fillRef idx="0">
                            <a:srgbClr val="000000">
                              <a:alpha val="0"/>
                            </a:srgbClr>
                          </a:fillRef>
                          <a:effectRef idx="0">
                            <a:scrgbClr r="0" g="0" b="0"/>
                          </a:effectRef>
                          <a:fontRef idx="none"/>
                        </wps:style>
                        <wps:bodyPr/>
                      </wps:wsp>
                      <wps:wsp>
                        <wps:cNvPr id="898" name="Rectangle 898"/>
                        <wps:cNvSpPr/>
                        <wps:spPr>
                          <a:xfrm>
                            <a:off x="331851" y="124586"/>
                            <a:ext cx="154502" cy="154840"/>
                          </a:xfrm>
                          <a:prstGeom prst="rect">
                            <a:avLst/>
                          </a:prstGeom>
                          <a:ln>
                            <a:noFill/>
                          </a:ln>
                        </wps:spPr>
                        <wps:txbx>
                          <w:txbxContent>
                            <w:p w14:paraId="1927A825" w14:textId="77777777" w:rsidR="008F3C5B" w:rsidRDefault="003E22F5">
                              <w:pPr>
                                <w:spacing w:after="160" w:line="259" w:lineRule="auto"/>
                                <w:ind w:left="0" w:right="0" w:firstLine="0"/>
                                <w:jc w:val="left"/>
                              </w:pPr>
                              <w:r>
                                <w:rPr>
                                  <w:rFonts w:ascii="Calibri" w:eastAsia="Calibri" w:hAnsi="Calibri" w:cs="Calibri"/>
                                  <w:color w:val="404040"/>
                                  <w:sz w:val="18"/>
                                </w:rPr>
                                <w:t>24</w:t>
                              </w:r>
                            </w:p>
                          </w:txbxContent>
                        </wps:txbx>
                        <wps:bodyPr horzOverflow="overflow" vert="horz" lIns="0" tIns="0" rIns="0" bIns="0" rtlCol="0">
                          <a:noAutofit/>
                        </wps:bodyPr>
                      </wps:wsp>
                      <wps:wsp>
                        <wps:cNvPr id="899" name="Rectangle 899"/>
                        <wps:cNvSpPr/>
                        <wps:spPr>
                          <a:xfrm>
                            <a:off x="360426" y="324484"/>
                            <a:ext cx="154097" cy="154840"/>
                          </a:xfrm>
                          <a:prstGeom prst="rect">
                            <a:avLst/>
                          </a:prstGeom>
                          <a:ln>
                            <a:noFill/>
                          </a:ln>
                        </wps:spPr>
                        <wps:txbx>
                          <w:txbxContent>
                            <w:p w14:paraId="0488BE8C" w14:textId="77777777" w:rsidR="008F3C5B" w:rsidRDefault="003E22F5">
                              <w:pPr>
                                <w:spacing w:after="160" w:line="259" w:lineRule="auto"/>
                                <w:ind w:left="0" w:right="0" w:firstLine="0"/>
                                <w:jc w:val="left"/>
                              </w:pPr>
                              <w:r>
                                <w:rPr>
                                  <w:rFonts w:ascii="Calibri" w:eastAsia="Calibri" w:hAnsi="Calibri" w:cs="Calibri"/>
                                  <w:color w:val="404040"/>
                                  <w:sz w:val="18"/>
                                </w:rPr>
                                <w:t>22</w:t>
                              </w:r>
                            </w:p>
                          </w:txbxContent>
                        </wps:txbx>
                        <wps:bodyPr horzOverflow="overflow" vert="horz" lIns="0" tIns="0" rIns="0" bIns="0" rtlCol="0">
                          <a:noAutofit/>
                        </wps:bodyPr>
                      </wps:wsp>
                      <wps:wsp>
                        <wps:cNvPr id="900" name="Rectangle 900"/>
                        <wps:cNvSpPr/>
                        <wps:spPr>
                          <a:xfrm>
                            <a:off x="189103" y="381761"/>
                            <a:ext cx="154096" cy="154840"/>
                          </a:xfrm>
                          <a:prstGeom prst="rect">
                            <a:avLst/>
                          </a:prstGeom>
                          <a:ln>
                            <a:noFill/>
                          </a:ln>
                        </wps:spPr>
                        <wps:txbx>
                          <w:txbxContent>
                            <w:p w14:paraId="3D0F0A6E" w14:textId="77777777" w:rsidR="008F3C5B" w:rsidRDefault="003E22F5">
                              <w:pPr>
                                <w:spacing w:after="160" w:line="259" w:lineRule="auto"/>
                                <w:ind w:left="0" w:right="0" w:firstLine="0"/>
                                <w:jc w:val="left"/>
                              </w:pPr>
                              <w:r>
                                <w:rPr>
                                  <w:rFonts w:ascii="Calibri" w:eastAsia="Calibri" w:hAnsi="Calibri" w:cs="Calibri"/>
                                  <w:color w:val="404040"/>
                                  <w:sz w:val="18"/>
                                </w:rPr>
                                <w:t>22</w:t>
                              </w:r>
                            </w:p>
                          </w:txbxContent>
                        </wps:txbx>
                        <wps:bodyPr horzOverflow="overflow" vert="horz" lIns="0" tIns="0" rIns="0" bIns="0" rtlCol="0">
                          <a:noAutofit/>
                        </wps:bodyPr>
                      </wps:wsp>
                      <wps:wsp>
                        <wps:cNvPr id="901" name="Rectangle 901"/>
                        <wps:cNvSpPr/>
                        <wps:spPr>
                          <a:xfrm>
                            <a:off x="93726" y="210184"/>
                            <a:ext cx="154097" cy="154840"/>
                          </a:xfrm>
                          <a:prstGeom prst="rect">
                            <a:avLst/>
                          </a:prstGeom>
                          <a:ln>
                            <a:noFill/>
                          </a:ln>
                        </wps:spPr>
                        <wps:txbx>
                          <w:txbxContent>
                            <w:p w14:paraId="506307FD" w14:textId="77777777" w:rsidR="008F3C5B" w:rsidRDefault="003E22F5">
                              <w:pPr>
                                <w:spacing w:after="160" w:line="259" w:lineRule="auto"/>
                                <w:ind w:left="0" w:right="0" w:firstLine="0"/>
                                <w:jc w:val="left"/>
                              </w:pPr>
                              <w:r>
                                <w:rPr>
                                  <w:rFonts w:ascii="Calibri" w:eastAsia="Calibri" w:hAnsi="Calibri" w:cs="Calibri"/>
                                  <w:color w:val="404040"/>
                                  <w:sz w:val="18"/>
                                </w:rPr>
                                <w:t>20</w:t>
                              </w:r>
                            </w:p>
                          </w:txbxContent>
                        </wps:txbx>
                        <wps:bodyPr horzOverflow="overflow" vert="horz" lIns="0" tIns="0" rIns="0" bIns="0" rtlCol="0">
                          <a:noAutofit/>
                        </wps:bodyPr>
                      </wps:wsp>
                    </wpg:wgp>
                  </a:graphicData>
                </a:graphic>
              </wp:inline>
            </w:drawing>
          </mc:Choice>
          <mc:Fallback>
            <w:pict>
              <v:group w14:anchorId="239EE53C" id="Group 19626" o:spid="_x0000_s1026" style="width:47.05pt;height:46.4pt;mso-position-horizontal-relative:char;mso-position-vertical-relative:line" coordsize="5977,5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">
                <v:shape id="Shape 888" o:spid="_x0000_s1027" style="position:absolute;left:3074;width:2818;height:2824;visibility:visible;mso-wrap-style:square;v-text-anchor:top" coordsize="281813,28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" path="m,c149098,,272542,115950,281813,264668l,282448,,xe" fillcolor="#5b9bd5" stroked="f" strokeweight="0">
                  <v:stroke miterlimit="83231f" joinstyle="miter"/>
                  <v:path arrowok="t" textboxrect="0,0,281813,282448"/>
                </v:shape>
                <v:shape id="Shape 889" o:spid="_x0000_s1028" style="position:absolute;left:3074;width:2818;height:2824;visibility:visible;mso-wrap-style:square;v-text-anchor:top" coordsize="281813,28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" path="m,c149098,,272542,115950,281813,264668l,282448,,xe" filled="f" strokecolor="white" strokeweight="1.5pt">
                  <v:path arrowok="t" textboxrect="0,0,281813,282448"/>
                </v:shape>
                <v:shape id="Shape 890" o:spid="_x0000_s1029" style="position:absolute;left:3074;top:2646;width:2903;height:2912;visibility:visible;mso-wrap-style:square;v-text-anchor:top" coordsize="290322,291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" path="m281813,c290322,135255,201549,257556,70231,291211l,17780,281813,xe" fillcolor="#ed7d31" stroked="f" strokeweight="0">
                  <v:path arrowok="t" textboxrect="0,0,290322,291211"/>
                </v:shape>
                <v:shape id="Shape 891" o:spid="_x0000_s1030" style="position:absolute;left:3074;top:2646;width:2903;height:2912;visibility:visible;mso-wrap-style:square;v-text-anchor:top" coordsize="290322,291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" path="m281813,c290322,135255,201549,257556,70231,291211l,17780,281813,xe" filled="f" strokecolor="white" strokeweight="1.5pt">
                  <v:path arrowok="t" textboxrect="0,0,290322,291211"/>
                </v:shape>
                <v:shape id="Shape 892" o:spid="_x0000_s1031" style="position:absolute;left:520;top:2824;width:3256;height:3071;visibility:visible;mso-wrap-style:square;v-text-anchor:top" coordsize="325628,30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" path="m255397,r70231,273431c194437,307085,57658,242824,,120142l255397,xe" fillcolor="#a5a5a5" stroked="f" strokeweight="0">
                  <v:path arrowok="t" textboxrect="0,0,325628,307085"/>
                </v:shape>
                <v:shape id="Shape 893" o:spid="_x0000_s1032" style="position:absolute;left:520;top:2824;width:3256;height:3071;visibility:visible;mso-wrap-style:square;v-text-anchor:top" coordsize="325628,307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" path="m325628,273431c194437,307085,57658,242824,,120142l255397,r70231,273431xe" filled="f" strokecolor="white" strokeweight="1.5pt">
                  <v:path arrowok="t" textboxrect="0,0,325628,307085"/>
                </v:shape>
                <v:shape id="Shape 894" o:spid="_x0000_s1033" style="position:absolute;top:765;width:3074;height:3260;visibility:visible;mso-wrap-style:square;v-text-anchor:top" coordsize="307467,326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" path="m114300,l307467,205867,52070,326009c,215392,25019,83693,114300,xe" fillcolor="#ffc000" stroked="f" strokeweight="0">
                  <v:path arrowok="t" textboxrect="0,0,307467,326009"/>
                </v:shape>
                <v:shape id="Shape 895" o:spid="_x0000_s1034" style="position:absolute;top:765;width:3074;height:3260;visibility:visible;mso-wrap-style:square;v-text-anchor:top" coordsize="307467,326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" path="m52070,326009c,215392,25019,83693,114300,l307467,205867,52070,326009xe" filled="f" strokecolor="white" strokeweight="1.5pt">
                  <v:path arrowok="t" textboxrect="0,0,307467,326009"/>
                </v:shape>
                <v:shape id="Shape 896" o:spid="_x0000_s1035" style="position:absolute;left:1143;width:1931;height:2824;visibility:visible;mso-wrap-style:square;v-text-anchor:top" coordsize="193167,28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" path="m193167,r,282448l,76581c52324,27432,121412,,193167,xe" fillcolor="#4472c4" stroked="f" strokeweight="0">
                  <v:path arrowok="t" textboxrect="0,0,193167,282448"/>
                </v:shape>
                <v:shape id="Shape 897" o:spid="_x0000_s1036" style="position:absolute;left:1143;width:1931;height:2824;visibility:visible;mso-wrap-style:square;v-text-anchor:top" coordsize="193167,28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" path="m,76581c52324,27432,121412,,193167,r,282448l,76581xe" filled="f" strokecolor="white" strokeweight="1.5pt">
                  <v:path arrowok="t" textboxrect="0,0,193167,282448"/>
                </v:shape>
                <v:rect id="Rectangle 898" o:spid="_x0000_s1037" style="position:absolute;left:3318;top:1245;width:1545;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" filled="f" stroked="f">
                  <v:textbox inset="0,0,0,0">
                    <w:txbxContent>
                      <w:p w14:paraId="1927A825" w14:textId="77777777" w:rsidR="008F3C5B" w:rsidRDefault="003E22F5">
                        <w:pPr>
                          <w:spacing w:after="160" w:line="259" w:lineRule="auto"/>
                          <w:ind w:left="0" w:right="0" w:firstLine="0"/>
                          <w:jc w:val="left"/>
                        </w:pPr>
                        <w:r>
                          <w:rPr>
                            <w:rFonts w:ascii="Calibri" w:eastAsia="Calibri" w:hAnsi="Calibri" w:cs="Calibri"/>
                            <w:color w:val="404040"/>
                            <w:sz w:val="18"/>
                          </w:rPr>
                          <w:t>24</w:t>
                        </w:r>
                      </w:p>
                    </w:txbxContent>
                  </v:textbox>
                </v:rect>
                <v:rect id="Rectangle 899" o:spid="_x0000_s1038" style="position:absolute;left:3604;top:3244;width:1541;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" filled="f" stroked="f">
                  <v:textbox inset="0,0,0,0">
                    <w:txbxContent>
                      <w:p w14:paraId="0488BE8C" w14:textId="77777777" w:rsidR="008F3C5B" w:rsidRDefault="003E22F5">
                        <w:pPr>
                          <w:spacing w:after="160" w:line="259" w:lineRule="auto"/>
                          <w:ind w:left="0" w:right="0" w:firstLine="0"/>
                          <w:jc w:val="left"/>
                        </w:pPr>
                        <w:r>
                          <w:rPr>
                            <w:rFonts w:ascii="Calibri" w:eastAsia="Calibri" w:hAnsi="Calibri" w:cs="Calibri"/>
                            <w:color w:val="404040"/>
                            <w:sz w:val="18"/>
                          </w:rPr>
                          <w:t>22</w:t>
                        </w:r>
                      </w:p>
                    </w:txbxContent>
                  </v:textbox>
                </v:rect>
                <v:rect id="Rectangle 900" o:spid="_x0000_s1039" style="position:absolute;left:1891;top:3817;width:1540;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" filled="f" stroked="f">
                  <v:textbox inset="0,0,0,0">
                    <w:txbxContent>
                      <w:p w14:paraId="3D0F0A6E" w14:textId="77777777" w:rsidR="008F3C5B" w:rsidRDefault="003E22F5">
                        <w:pPr>
                          <w:spacing w:after="160" w:line="259" w:lineRule="auto"/>
                          <w:ind w:left="0" w:right="0" w:firstLine="0"/>
                          <w:jc w:val="left"/>
                        </w:pPr>
                        <w:r>
                          <w:rPr>
                            <w:rFonts w:ascii="Calibri" w:eastAsia="Calibri" w:hAnsi="Calibri" w:cs="Calibri"/>
                            <w:color w:val="404040"/>
                            <w:sz w:val="18"/>
                          </w:rPr>
                          <w:t>22</w:t>
                        </w:r>
                      </w:p>
                    </w:txbxContent>
                  </v:textbox>
                </v:rect>
                <v:rect id="Rectangle 901" o:spid="_x0000_s1040" style="position:absolute;left:937;top:2101;width:1541;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" filled="f" stroked="f">
                  <v:textbox inset="0,0,0,0">
                    <w:txbxContent>
                      <w:p w14:paraId="506307FD" w14:textId="77777777" w:rsidR="008F3C5B" w:rsidRDefault="003E22F5">
                        <w:pPr>
                          <w:spacing w:after="160" w:line="259" w:lineRule="auto"/>
                          <w:ind w:left="0" w:right="0" w:firstLine="0"/>
                          <w:jc w:val="left"/>
                        </w:pPr>
                        <w:r>
                          <w:rPr>
                            <w:rFonts w:ascii="Calibri" w:eastAsia="Calibri" w:hAnsi="Calibri" w:cs="Calibri"/>
                            <w:color w:val="404040"/>
                            <w:sz w:val="18"/>
                          </w:rPr>
                          <w:t>20</w:t>
                        </w:r>
                      </w:p>
                    </w:txbxContent>
                  </v:textbox>
                </v:rect>
                <w10:anchorlock/>
              </v:group>
            </w:pict>
          </mc:Fallback>
        </mc:AlternateContent>
      </w:r>
    </w:p>
    <w:p w14:paraId="34628E93" w14:textId="77777777" w:rsidR="008F3C5B" w:rsidRDefault="003E22F5">
      <w:pPr>
        <w:ind w:left="620" w:right="70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50D43244" wp14:editId="77994579">
                <wp:simplePos x="0" y="0"/>
                <wp:positionH relativeFrom="column">
                  <wp:posOffset>387045</wp:posOffset>
                </wp:positionH>
                <wp:positionV relativeFrom="paragraph">
                  <wp:posOffset>49473</wp:posOffset>
                </wp:positionV>
                <wp:extent cx="76638" cy="1580191"/>
                <wp:effectExtent l="0" t="0" r="0" b="0"/>
                <wp:wrapSquare wrapText="bothSides"/>
                <wp:docPr id="19627" name="Group 19627"/>
                <wp:cNvGraphicFramePr/>
                <a:graphic xmlns:a="http://schemas.openxmlformats.org/drawingml/2006/main">
                  <a:graphicData uri="http://schemas.microsoft.com/office/word/2010/wordprocessingGroup">
                    <wpg:wgp>
                      <wpg:cNvGrpSpPr/>
                      <wpg:grpSpPr>
                        <a:xfrm>
                          <a:off x="0" y="0"/>
                          <a:ext cx="76638" cy="1580191"/>
                          <a:chOff x="0" y="0"/>
                          <a:chExt cx="76638" cy="1580191"/>
                        </a:xfrm>
                      </wpg:grpSpPr>
                      <wps:wsp>
                        <wps:cNvPr id="25213" name="Shape 25213"/>
                        <wps:cNvSpPr/>
                        <wps:spPr>
                          <a:xfrm>
                            <a:off x="0" y="0"/>
                            <a:ext cx="76638" cy="76638"/>
                          </a:xfrm>
                          <a:custGeom>
                            <a:avLst/>
                            <a:gdLst/>
                            <a:ahLst/>
                            <a:cxnLst/>
                            <a:rect l="0" t="0" r="0" b="0"/>
                            <a:pathLst>
                              <a:path w="76638" h="76638">
                                <a:moveTo>
                                  <a:pt x="0" y="0"/>
                                </a:moveTo>
                                <a:lnTo>
                                  <a:pt x="76638" y="0"/>
                                </a:lnTo>
                                <a:lnTo>
                                  <a:pt x="76638" y="76638"/>
                                </a:lnTo>
                                <a:lnTo>
                                  <a:pt x="0" y="76638"/>
                                </a:lnTo>
                                <a:lnTo>
                                  <a:pt x="0" y="0"/>
                                </a:lnTo>
                              </a:path>
                            </a:pathLst>
                          </a:custGeom>
                          <a:ln w="0" cap="flat">
                            <a:round/>
                          </a:ln>
                        </wps:spPr>
                        <wps:style>
                          <a:lnRef idx="0">
                            <a:srgbClr val="000000">
                              <a:alpha val="0"/>
                            </a:srgbClr>
                          </a:lnRef>
                          <a:fillRef idx="1">
                            <a:srgbClr val="5B9BD5"/>
                          </a:fillRef>
                          <a:effectRef idx="0">
                            <a:scrgbClr r="0" g="0" b="0"/>
                          </a:effectRef>
                          <a:fontRef idx="none"/>
                        </wps:style>
                        <wps:bodyPr/>
                      </wps:wsp>
                      <wps:wsp>
                        <wps:cNvPr id="907" name="Shape 907"/>
                        <wps:cNvSpPr/>
                        <wps:spPr>
                          <a:xfrm>
                            <a:off x="0" y="0"/>
                            <a:ext cx="76638" cy="76638"/>
                          </a:xfrm>
                          <a:custGeom>
                            <a:avLst/>
                            <a:gdLst/>
                            <a:ahLst/>
                            <a:cxnLst/>
                            <a:rect l="0" t="0" r="0" b="0"/>
                            <a:pathLst>
                              <a:path w="76638" h="76638">
                                <a:moveTo>
                                  <a:pt x="0" y="76638"/>
                                </a:moveTo>
                                <a:lnTo>
                                  <a:pt x="76638" y="76638"/>
                                </a:lnTo>
                                <a:lnTo>
                                  <a:pt x="76638" y="0"/>
                                </a:lnTo>
                                <a:lnTo>
                                  <a:pt x="0" y="0"/>
                                </a:lnTo>
                                <a:close/>
                              </a:path>
                            </a:pathLst>
                          </a:custGeom>
                          <a:ln w="19050" cap="flat">
                            <a:round/>
                          </a:ln>
                        </wps:spPr>
                        <wps:style>
                          <a:lnRef idx="1">
                            <a:srgbClr val="FFFFFF"/>
                          </a:lnRef>
                          <a:fillRef idx="0">
                            <a:srgbClr val="000000">
                              <a:alpha val="0"/>
                            </a:srgbClr>
                          </a:fillRef>
                          <a:effectRef idx="0">
                            <a:scrgbClr r="0" g="0" b="0"/>
                          </a:effectRef>
                          <a:fontRef idx="none"/>
                        </wps:style>
                        <wps:bodyPr/>
                      </wps:wsp>
                      <wps:wsp>
                        <wps:cNvPr id="25214" name="Shape 25214"/>
                        <wps:cNvSpPr/>
                        <wps:spPr>
                          <a:xfrm>
                            <a:off x="0" y="375920"/>
                            <a:ext cx="76638" cy="76639"/>
                          </a:xfrm>
                          <a:custGeom>
                            <a:avLst/>
                            <a:gdLst/>
                            <a:ahLst/>
                            <a:cxnLst/>
                            <a:rect l="0" t="0" r="0" b="0"/>
                            <a:pathLst>
                              <a:path w="76638" h="76639">
                                <a:moveTo>
                                  <a:pt x="0" y="0"/>
                                </a:moveTo>
                                <a:lnTo>
                                  <a:pt x="76638" y="0"/>
                                </a:lnTo>
                                <a:lnTo>
                                  <a:pt x="76638" y="76639"/>
                                </a:lnTo>
                                <a:lnTo>
                                  <a:pt x="0" y="76639"/>
                                </a:lnTo>
                                <a:lnTo>
                                  <a:pt x="0" y="0"/>
                                </a:lnTo>
                              </a:path>
                            </a:pathLst>
                          </a:custGeom>
                          <a:ln w="0" cap="flat">
                            <a:round/>
                          </a:ln>
                        </wps:spPr>
                        <wps:style>
                          <a:lnRef idx="0">
                            <a:srgbClr val="000000">
                              <a:alpha val="0"/>
                            </a:srgbClr>
                          </a:lnRef>
                          <a:fillRef idx="1">
                            <a:srgbClr val="ED7D31"/>
                          </a:fillRef>
                          <a:effectRef idx="0">
                            <a:scrgbClr r="0" g="0" b="0"/>
                          </a:effectRef>
                          <a:fontRef idx="none"/>
                        </wps:style>
                        <wps:bodyPr/>
                      </wps:wsp>
                      <wps:wsp>
                        <wps:cNvPr id="911" name="Shape 911"/>
                        <wps:cNvSpPr/>
                        <wps:spPr>
                          <a:xfrm>
                            <a:off x="0" y="375920"/>
                            <a:ext cx="76638" cy="76639"/>
                          </a:xfrm>
                          <a:custGeom>
                            <a:avLst/>
                            <a:gdLst/>
                            <a:ahLst/>
                            <a:cxnLst/>
                            <a:rect l="0" t="0" r="0" b="0"/>
                            <a:pathLst>
                              <a:path w="76638" h="76639">
                                <a:moveTo>
                                  <a:pt x="0" y="76639"/>
                                </a:moveTo>
                                <a:lnTo>
                                  <a:pt x="76638" y="76639"/>
                                </a:lnTo>
                                <a:lnTo>
                                  <a:pt x="76638" y="0"/>
                                </a:lnTo>
                                <a:lnTo>
                                  <a:pt x="0" y="0"/>
                                </a:lnTo>
                                <a:close/>
                              </a:path>
                            </a:pathLst>
                          </a:custGeom>
                          <a:ln w="19050" cap="flat">
                            <a:round/>
                          </a:ln>
                        </wps:spPr>
                        <wps:style>
                          <a:lnRef idx="1">
                            <a:srgbClr val="FFFFFF"/>
                          </a:lnRef>
                          <a:fillRef idx="0">
                            <a:srgbClr val="000000">
                              <a:alpha val="0"/>
                            </a:srgbClr>
                          </a:fillRef>
                          <a:effectRef idx="0">
                            <a:scrgbClr r="0" g="0" b="0"/>
                          </a:effectRef>
                          <a:fontRef idx="none"/>
                        </wps:style>
                        <wps:bodyPr/>
                      </wps:wsp>
                      <wps:wsp>
                        <wps:cNvPr id="25215" name="Shape 25215"/>
                        <wps:cNvSpPr/>
                        <wps:spPr>
                          <a:xfrm>
                            <a:off x="0" y="751840"/>
                            <a:ext cx="76638" cy="76638"/>
                          </a:xfrm>
                          <a:custGeom>
                            <a:avLst/>
                            <a:gdLst/>
                            <a:ahLst/>
                            <a:cxnLst/>
                            <a:rect l="0" t="0" r="0" b="0"/>
                            <a:pathLst>
                              <a:path w="76638" h="76638">
                                <a:moveTo>
                                  <a:pt x="0" y="0"/>
                                </a:moveTo>
                                <a:lnTo>
                                  <a:pt x="76638" y="0"/>
                                </a:lnTo>
                                <a:lnTo>
                                  <a:pt x="76638" y="76638"/>
                                </a:lnTo>
                                <a:lnTo>
                                  <a:pt x="0" y="76638"/>
                                </a:lnTo>
                                <a:lnTo>
                                  <a:pt x="0" y="0"/>
                                </a:lnTo>
                              </a:path>
                            </a:pathLst>
                          </a:custGeom>
                          <a:ln w="0" cap="flat">
                            <a:round/>
                          </a:ln>
                        </wps:spPr>
                        <wps:style>
                          <a:lnRef idx="0">
                            <a:srgbClr val="000000">
                              <a:alpha val="0"/>
                            </a:srgbClr>
                          </a:lnRef>
                          <a:fillRef idx="1">
                            <a:srgbClr val="A5A5A5"/>
                          </a:fillRef>
                          <a:effectRef idx="0">
                            <a:scrgbClr r="0" g="0" b="0"/>
                          </a:effectRef>
                          <a:fontRef idx="none"/>
                        </wps:style>
                        <wps:bodyPr/>
                      </wps:wsp>
                      <wps:wsp>
                        <wps:cNvPr id="915" name="Shape 915"/>
                        <wps:cNvSpPr/>
                        <wps:spPr>
                          <a:xfrm>
                            <a:off x="0" y="751840"/>
                            <a:ext cx="76638" cy="76638"/>
                          </a:xfrm>
                          <a:custGeom>
                            <a:avLst/>
                            <a:gdLst/>
                            <a:ahLst/>
                            <a:cxnLst/>
                            <a:rect l="0" t="0" r="0" b="0"/>
                            <a:pathLst>
                              <a:path w="76638" h="76638">
                                <a:moveTo>
                                  <a:pt x="0" y="76638"/>
                                </a:moveTo>
                                <a:lnTo>
                                  <a:pt x="76638" y="76638"/>
                                </a:lnTo>
                                <a:lnTo>
                                  <a:pt x="76638" y="0"/>
                                </a:lnTo>
                                <a:lnTo>
                                  <a:pt x="0" y="0"/>
                                </a:lnTo>
                                <a:close/>
                              </a:path>
                            </a:pathLst>
                          </a:custGeom>
                          <a:ln w="19050" cap="flat">
                            <a:round/>
                          </a:ln>
                        </wps:spPr>
                        <wps:style>
                          <a:lnRef idx="1">
                            <a:srgbClr val="FFFFFF"/>
                          </a:lnRef>
                          <a:fillRef idx="0">
                            <a:srgbClr val="000000">
                              <a:alpha val="0"/>
                            </a:srgbClr>
                          </a:fillRef>
                          <a:effectRef idx="0">
                            <a:scrgbClr r="0" g="0" b="0"/>
                          </a:effectRef>
                          <a:fontRef idx="none"/>
                        </wps:style>
                        <wps:bodyPr/>
                      </wps:wsp>
                      <wps:wsp>
                        <wps:cNvPr id="25216" name="Shape 25216"/>
                        <wps:cNvSpPr/>
                        <wps:spPr>
                          <a:xfrm>
                            <a:off x="0" y="1127633"/>
                            <a:ext cx="76638" cy="76638"/>
                          </a:xfrm>
                          <a:custGeom>
                            <a:avLst/>
                            <a:gdLst/>
                            <a:ahLst/>
                            <a:cxnLst/>
                            <a:rect l="0" t="0" r="0" b="0"/>
                            <a:pathLst>
                              <a:path w="76638" h="76638">
                                <a:moveTo>
                                  <a:pt x="0" y="0"/>
                                </a:moveTo>
                                <a:lnTo>
                                  <a:pt x="76638" y="0"/>
                                </a:lnTo>
                                <a:lnTo>
                                  <a:pt x="76638" y="76638"/>
                                </a:lnTo>
                                <a:lnTo>
                                  <a:pt x="0" y="76638"/>
                                </a:lnTo>
                                <a:lnTo>
                                  <a:pt x="0" y="0"/>
                                </a:lnTo>
                              </a:path>
                            </a:pathLst>
                          </a:custGeom>
                          <a:ln w="0" cap="flat">
                            <a:round/>
                          </a:ln>
                        </wps:spPr>
                        <wps:style>
                          <a:lnRef idx="0">
                            <a:srgbClr val="000000">
                              <a:alpha val="0"/>
                            </a:srgbClr>
                          </a:lnRef>
                          <a:fillRef idx="1">
                            <a:srgbClr val="FFC000"/>
                          </a:fillRef>
                          <a:effectRef idx="0">
                            <a:scrgbClr r="0" g="0" b="0"/>
                          </a:effectRef>
                          <a:fontRef idx="none"/>
                        </wps:style>
                        <wps:bodyPr/>
                      </wps:wsp>
                      <wps:wsp>
                        <wps:cNvPr id="918" name="Shape 918"/>
                        <wps:cNvSpPr/>
                        <wps:spPr>
                          <a:xfrm>
                            <a:off x="0" y="1127633"/>
                            <a:ext cx="76638" cy="76638"/>
                          </a:xfrm>
                          <a:custGeom>
                            <a:avLst/>
                            <a:gdLst/>
                            <a:ahLst/>
                            <a:cxnLst/>
                            <a:rect l="0" t="0" r="0" b="0"/>
                            <a:pathLst>
                              <a:path w="76638" h="76638">
                                <a:moveTo>
                                  <a:pt x="0" y="76638"/>
                                </a:moveTo>
                                <a:lnTo>
                                  <a:pt x="76638" y="76638"/>
                                </a:lnTo>
                                <a:lnTo>
                                  <a:pt x="76638" y="0"/>
                                </a:lnTo>
                                <a:lnTo>
                                  <a:pt x="0" y="0"/>
                                </a:lnTo>
                                <a:close/>
                              </a:path>
                            </a:pathLst>
                          </a:custGeom>
                          <a:ln w="19050" cap="flat">
                            <a:round/>
                          </a:ln>
                        </wps:spPr>
                        <wps:style>
                          <a:lnRef idx="1">
                            <a:srgbClr val="FFFFFF"/>
                          </a:lnRef>
                          <a:fillRef idx="0">
                            <a:srgbClr val="000000">
                              <a:alpha val="0"/>
                            </a:srgbClr>
                          </a:fillRef>
                          <a:effectRef idx="0">
                            <a:scrgbClr r="0" g="0" b="0"/>
                          </a:effectRef>
                          <a:fontRef idx="none"/>
                        </wps:style>
                        <wps:bodyPr/>
                      </wps:wsp>
                      <wps:wsp>
                        <wps:cNvPr id="25217" name="Shape 25217"/>
                        <wps:cNvSpPr/>
                        <wps:spPr>
                          <a:xfrm>
                            <a:off x="0" y="1503553"/>
                            <a:ext cx="76638" cy="76638"/>
                          </a:xfrm>
                          <a:custGeom>
                            <a:avLst/>
                            <a:gdLst/>
                            <a:ahLst/>
                            <a:cxnLst/>
                            <a:rect l="0" t="0" r="0" b="0"/>
                            <a:pathLst>
                              <a:path w="76638" h="76638">
                                <a:moveTo>
                                  <a:pt x="0" y="0"/>
                                </a:moveTo>
                                <a:lnTo>
                                  <a:pt x="76638" y="0"/>
                                </a:lnTo>
                                <a:lnTo>
                                  <a:pt x="76638" y="76638"/>
                                </a:lnTo>
                                <a:lnTo>
                                  <a:pt x="0" y="76638"/>
                                </a:lnTo>
                                <a:lnTo>
                                  <a:pt x="0" y="0"/>
                                </a:lnTo>
                              </a:path>
                            </a:pathLst>
                          </a:custGeom>
                          <a:ln w="0" cap="flat">
                            <a:round/>
                          </a:ln>
                        </wps:spPr>
                        <wps:style>
                          <a:lnRef idx="0">
                            <a:srgbClr val="000000">
                              <a:alpha val="0"/>
                            </a:srgbClr>
                          </a:lnRef>
                          <a:fillRef idx="1">
                            <a:srgbClr val="4472C4"/>
                          </a:fillRef>
                          <a:effectRef idx="0">
                            <a:scrgbClr r="0" g="0" b="0"/>
                          </a:effectRef>
                          <a:fontRef idx="none"/>
                        </wps:style>
                        <wps:bodyPr/>
                      </wps:wsp>
                      <wps:wsp>
                        <wps:cNvPr id="921" name="Shape 921"/>
                        <wps:cNvSpPr/>
                        <wps:spPr>
                          <a:xfrm>
                            <a:off x="0" y="1503553"/>
                            <a:ext cx="76638" cy="76638"/>
                          </a:xfrm>
                          <a:custGeom>
                            <a:avLst/>
                            <a:gdLst/>
                            <a:ahLst/>
                            <a:cxnLst/>
                            <a:rect l="0" t="0" r="0" b="0"/>
                            <a:pathLst>
                              <a:path w="76638" h="76638">
                                <a:moveTo>
                                  <a:pt x="0" y="76638"/>
                                </a:moveTo>
                                <a:lnTo>
                                  <a:pt x="76638" y="76638"/>
                                </a:lnTo>
                                <a:lnTo>
                                  <a:pt x="76638" y="0"/>
                                </a:lnTo>
                                <a:lnTo>
                                  <a:pt x="0" y="0"/>
                                </a:lnTo>
                                <a:close/>
                              </a:path>
                            </a:pathLst>
                          </a:custGeom>
                          <a:ln w="19050" cap="flat">
                            <a:round/>
                          </a:ln>
                        </wps:spPr>
                        <wps:style>
                          <a:lnRef idx="1">
                            <a:srgbClr val="FFFFFF"/>
                          </a:lnRef>
                          <a:fillRef idx="0">
                            <a:srgbClr val="000000">
                              <a:alpha val="0"/>
                            </a:srgbClr>
                          </a:fillRef>
                          <a:effectRef idx="0">
                            <a:scrgbClr r="0" g="0" b="0"/>
                          </a:effectRef>
                          <a:fontRef idx="none"/>
                        </wps:style>
                        <wps:bodyPr/>
                      </wps:wsp>
                    </wpg:wgp>
                  </a:graphicData>
                </a:graphic>
              </wp:anchor>
            </w:drawing>
          </mc:Choice>
          <mc:Fallback>
            <w:pict>
              <v:group w14:anchorId="6D9BD74E" id="Group 19627" o:spid="_x0000_s1026" style="position:absolute;margin-left:30.5pt;margin-top:3.9pt;width:6.05pt;height:124.4pt;z-index:251658240" coordsize="766,158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">
                <v:shape id="Shape 25213" o:spid="_x0000_s1027" style="position:absolute;width:766;height:766;visibility:visible;mso-wrap-style:square;v-text-anchor:top" coordsize="76638,76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" path="m,l76638,r,76638l,76638,,e" fillcolor="#5b9bd5" stroked="f" strokeweight="0">
                  <v:path arrowok="t" textboxrect="0,0,76638,76638"/>
                </v:shape>
                <v:shape id="Shape 907" o:spid="_x0000_s1028" style="position:absolute;width:766;height:766;visibility:visible;mso-wrap-style:square;v-text-anchor:top" coordsize="76638,76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" path="m,76638r76638,l76638,,,,,76638xe" filled="f" strokecolor="white" strokeweight="1.5pt">
                  <v:path arrowok="t" textboxrect="0,0,76638,76638"/>
                </v:shape>
                <v:shape id="Shape 25214" o:spid="_x0000_s1029" style="position:absolute;top:3759;width:766;height:766;visibility:visible;mso-wrap-style:square;v-text-anchor:top" coordsize="76638,76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" path="m,l76638,r,76639l,76639,,e" fillcolor="#ed7d31" stroked="f" strokeweight="0">
                  <v:path arrowok="t" textboxrect="0,0,76638,76639"/>
                </v:shape>
                <v:shape id="Shape 911" o:spid="_x0000_s1030" style="position:absolute;top:3759;width:766;height:766;visibility:visible;mso-wrap-style:square;v-text-anchor:top" coordsize="76638,76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" path="m,76639r76638,l76638,,,,,76639xe" filled="f" strokecolor="white" strokeweight="1.5pt">
                  <v:path arrowok="t" textboxrect="0,0,76638,76639"/>
                </v:shape>
                <v:shape id="Shape 25215" o:spid="_x0000_s1031" style="position:absolute;top:7518;width:766;height:766;visibility:visible;mso-wrap-style:square;v-text-anchor:top" coordsize="76638,76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" path="m,l76638,r,76638l,76638,,e" fillcolor="#a5a5a5" stroked="f" strokeweight="0">
                  <v:path arrowok="t" textboxrect="0,0,76638,76638"/>
                </v:shape>
                <v:shape id="Shape 915" o:spid="_x0000_s1032" style="position:absolute;top:7518;width:766;height:766;visibility:visible;mso-wrap-style:square;v-text-anchor:top" coordsize="76638,76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" path="m,76638r76638,l76638,,,,,76638xe" filled="f" strokecolor="white" strokeweight="1.5pt">
                  <v:path arrowok="t" textboxrect="0,0,76638,76638"/>
                </v:shape>
                <v:shape id="Shape 25216" o:spid="_x0000_s1033" style="position:absolute;top:11276;width:766;height:766;visibility:visible;mso-wrap-style:square;v-text-anchor:top" coordsize="76638,76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" path="m,l76638,r,76638l,76638,,e" fillcolor="#ffc000" stroked="f" strokeweight="0">
                  <v:path arrowok="t" textboxrect="0,0,76638,76638"/>
                </v:shape>
                <v:shape id="Shape 918" o:spid="_x0000_s1034" style="position:absolute;top:11276;width:766;height:766;visibility:visible;mso-wrap-style:square;v-text-anchor:top" coordsize="76638,76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" path="m,76638r76638,l76638,,,,,76638xe" filled="f" strokecolor="white" strokeweight="1.5pt">
                  <v:path arrowok="t" textboxrect="0,0,76638,76638"/>
                </v:shape>
                <v:shape id="Shape 25217" o:spid="_x0000_s1035" style="position:absolute;top:15035;width:766;height:766;visibility:visible;mso-wrap-style:square;v-text-anchor:top" coordsize="76638,76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" path="m,l76638,r,76638l,76638,,e" fillcolor="#4472c4" stroked="f" strokeweight="0">
                  <v:path arrowok="t" textboxrect="0,0,76638,76638"/>
                </v:shape>
                <v:shape id="Shape 921" o:spid="_x0000_s1036" style="position:absolute;top:15035;width:766;height:766;visibility:visible;mso-wrap-style:square;v-text-anchor:top" coordsize="76638,76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" path="m,76638r76638,l76638,,,,,76638xe" filled="f" strokecolor="white" strokeweight="1.5pt">
                  <v:path arrowok="t" textboxrect="0,0,76638,76638"/>
                </v:shape>
                <w10:wrap type="square"/>
              </v:group>
            </w:pict>
          </mc:Fallback>
        </mc:AlternateContent>
      </w:r>
      <w:r>
        <w:t>Provides a quality of experience to young people and raises achievement and success.</w:t>
      </w:r>
    </w:p>
    <w:p w14:paraId="44046020" w14:textId="77777777" w:rsidR="008F3C5B" w:rsidRDefault="003E22F5">
      <w:pPr>
        <w:spacing w:after="31"/>
        <w:ind w:left="620" w:right="874"/>
      </w:pPr>
      <w:r>
        <w:t>Improved breadth and depth of curriculum creating greater choice for pupils.</w:t>
      </w:r>
    </w:p>
    <w:p w14:paraId="76E88F17" w14:textId="77777777" w:rsidR="008F3C5B" w:rsidRDefault="003E22F5">
      <w:pPr>
        <w:spacing w:after="304"/>
        <w:ind w:left="620" w:right="555"/>
      </w:pPr>
      <w:r>
        <w:t>Increasing participation in learning.</w:t>
      </w:r>
    </w:p>
    <w:p w14:paraId="52C6573F" w14:textId="77777777" w:rsidR="008F3C5B" w:rsidRDefault="003E22F5">
      <w:pPr>
        <w:spacing w:after="304"/>
        <w:ind w:left="620" w:right="555"/>
      </w:pPr>
      <w:r>
        <w:t>Providing education and learning which meets the needs of the individual.</w:t>
      </w:r>
    </w:p>
    <w:p w14:paraId="1E0DE953" w14:textId="77777777" w:rsidR="008F3C5B" w:rsidRDefault="003E22F5">
      <w:pPr>
        <w:ind w:left="620" w:right="555"/>
      </w:pPr>
      <w:r>
        <w:t>Improve the quality of the physical learning environment.</w:t>
      </w:r>
    </w:p>
    <w:p w14:paraId="16BCDC0A" w14:textId="77777777" w:rsidR="008F3C5B" w:rsidRDefault="003E22F5">
      <w:pPr>
        <w:spacing w:after="0" w:line="259" w:lineRule="auto"/>
        <w:ind w:left="14" w:right="0" w:firstLine="0"/>
        <w:jc w:val="left"/>
      </w:pPr>
      <w:r>
        <w:t xml:space="preserve"> </w:t>
      </w:r>
    </w:p>
    <w:p w14:paraId="665218AA" w14:textId="77777777" w:rsidR="008F3C5B" w:rsidRDefault="003E22F5">
      <w:pPr>
        <w:ind w:left="9" w:right="555"/>
      </w:pPr>
      <w:r>
        <w:t xml:space="preserve">Attendees determined the weightings to the non-financial benefit criteria, shown by sharing out 100 points between them. The pie chart that follows shows the average weighting of the non-financial benefit criteria.   </w:t>
      </w:r>
    </w:p>
    <w:p w14:paraId="768911F6" w14:textId="77777777" w:rsidR="008F3C5B" w:rsidRDefault="003E22F5">
      <w:pPr>
        <w:spacing w:after="0" w:line="259" w:lineRule="auto"/>
        <w:ind w:left="14" w:right="0" w:firstLine="0"/>
        <w:jc w:val="left"/>
      </w:pPr>
      <w:r>
        <w:t xml:space="preserve"> </w:t>
      </w:r>
    </w:p>
    <w:p w14:paraId="03831344" w14:textId="77777777" w:rsidR="008F3C5B" w:rsidRDefault="003E22F5">
      <w:pPr>
        <w:ind w:left="9" w:right="555"/>
      </w:pPr>
      <w:r>
        <w:t xml:space="preserve">On average, the non-financial benefit criteria scored relatively equal. Criterion 1 – Provides a quality of experience to young people and raises achievement and success was the most important, very closely followed by Criterion 4 – Providing education and learning which meets the needs of the individual.   </w:t>
      </w:r>
    </w:p>
    <w:p w14:paraId="5686C5C8" w14:textId="77777777" w:rsidR="008F3C5B" w:rsidRDefault="003E22F5">
      <w:pPr>
        <w:spacing w:after="0" w:line="259" w:lineRule="auto"/>
        <w:ind w:left="14" w:right="0" w:firstLine="0"/>
        <w:jc w:val="left"/>
      </w:pPr>
      <w:r>
        <w:t xml:space="preserve">  </w:t>
      </w:r>
    </w:p>
    <w:p w14:paraId="0B5E7EB3" w14:textId="77777777" w:rsidR="008F3C5B" w:rsidRDefault="003E22F5">
      <w:pPr>
        <w:pStyle w:val="Heading1"/>
        <w:ind w:left="9" w:right="75"/>
      </w:pPr>
      <w:r>
        <w:t xml:space="preserve">Scoring the Short-Listed Options  </w:t>
      </w:r>
    </w:p>
    <w:p w14:paraId="432F41DD" w14:textId="77777777" w:rsidR="008F3C5B" w:rsidRDefault="003E22F5">
      <w:pPr>
        <w:spacing w:after="0" w:line="259" w:lineRule="auto"/>
        <w:ind w:left="14" w:right="0" w:firstLine="0"/>
        <w:jc w:val="left"/>
      </w:pPr>
      <w:r>
        <w:t xml:space="preserve">  </w:t>
      </w:r>
    </w:p>
    <w:p w14:paraId="06FE94E7" w14:textId="77777777" w:rsidR="008F3C5B" w:rsidRDefault="003E22F5">
      <w:pPr>
        <w:ind w:left="9" w:right="555"/>
      </w:pPr>
      <w:r>
        <w:t xml:space="preserve">Attendees then discussed the performance of the short-listed options against the nonfinancial benefit criteria. This was done by assessing their relative performance against each non-financial benefit criteria in turn, using a visual scale and recording the rationale for the judgements made. After the workshop a numeric scale was applied to the visual representation to enable a score to be derived. The table that follows shows the ranking of short-listed options against non-financial benefit criteria.   </w:t>
      </w:r>
    </w:p>
    <w:p w14:paraId="6FA31EAF" w14:textId="77777777" w:rsidR="008F3C5B" w:rsidRDefault="003E22F5">
      <w:pPr>
        <w:spacing w:after="0" w:line="259" w:lineRule="auto"/>
        <w:ind w:left="0" w:right="0" w:firstLine="0"/>
        <w:jc w:val="left"/>
      </w:pPr>
      <w:r>
        <w:t xml:space="preserve"> </w:t>
      </w:r>
    </w:p>
    <w:tbl>
      <w:tblPr>
        <w:tblStyle w:val="TableGrid"/>
        <w:tblW w:w="10210" w:type="dxa"/>
        <w:tblInd w:w="-576" w:type="dxa"/>
        <w:tblCellMar>
          <w:top w:w="13" w:type="dxa"/>
          <w:left w:w="108" w:type="dxa"/>
        </w:tblCellMar>
        <w:tblLook w:val="04A0" w:firstRow="1" w:lastRow="0" w:firstColumn="1" w:lastColumn="0" w:noHBand="0" w:noVBand="1"/>
      </w:tblPr>
      <w:tblGrid>
        <w:gridCol w:w="422"/>
        <w:gridCol w:w="1970"/>
        <w:gridCol w:w="781"/>
        <w:gridCol w:w="778"/>
        <w:gridCol w:w="780"/>
        <w:gridCol w:w="780"/>
        <w:gridCol w:w="778"/>
        <w:gridCol w:w="780"/>
        <w:gridCol w:w="781"/>
        <w:gridCol w:w="780"/>
        <w:gridCol w:w="780"/>
        <w:gridCol w:w="800"/>
      </w:tblGrid>
      <w:tr w:rsidR="008F3C5B" w14:paraId="4BA98EB1" w14:textId="77777777">
        <w:trPr>
          <w:trHeight w:val="293"/>
        </w:trPr>
        <w:tc>
          <w:tcPr>
            <w:tcW w:w="7850" w:type="dxa"/>
            <w:gridSpan w:val="9"/>
            <w:tcBorders>
              <w:top w:val="single" w:sz="4" w:space="0" w:color="000000"/>
              <w:left w:val="single" w:sz="4" w:space="0" w:color="000000"/>
              <w:bottom w:val="single" w:sz="4" w:space="0" w:color="000000"/>
              <w:right w:val="nil"/>
            </w:tcBorders>
          </w:tcPr>
          <w:p w14:paraId="5FDD0553" w14:textId="77777777" w:rsidR="008F3C5B" w:rsidRDefault="003E22F5">
            <w:pPr>
              <w:spacing w:after="0" w:line="259" w:lineRule="auto"/>
              <w:ind w:left="0" w:right="0" w:firstLine="0"/>
              <w:jc w:val="left"/>
            </w:pPr>
            <w:r>
              <w:rPr>
                <w:b/>
              </w:rPr>
              <w:t>Table 1.4: Performance of Shortlisted Options Against Criteria</w:t>
            </w:r>
            <w:r>
              <w:t xml:space="preserve"> </w:t>
            </w:r>
          </w:p>
        </w:tc>
        <w:tc>
          <w:tcPr>
            <w:tcW w:w="780" w:type="dxa"/>
            <w:tcBorders>
              <w:top w:val="single" w:sz="4" w:space="0" w:color="000000"/>
              <w:left w:val="nil"/>
              <w:bottom w:val="single" w:sz="4" w:space="0" w:color="000000"/>
              <w:right w:val="nil"/>
            </w:tcBorders>
          </w:tcPr>
          <w:p w14:paraId="3D2234C4" w14:textId="77777777" w:rsidR="008F3C5B" w:rsidRDefault="008F3C5B">
            <w:pPr>
              <w:spacing w:after="160" w:line="259" w:lineRule="auto"/>
              <w:ind w:left="0" w:right="0" w:firstLine="0"/>
              <w:jc w:val="left"/>
            </w:pPr>
          </w:p>
        </w:tc>
        <w:tc>
          <w:tcPr>
            <w:tcW w:w="1580" w:type="dxa"/>
            <w:gridSpan w:val="2"/>
            <w:tcBorders>
              <w:top w:val="single" w:sz="4" w:space="0" w:color="000000"/>
              <w:left w:val="nil"/>
              <w:bottom w:val="single" w:sz="4" w:space="0" w:color="000000"/>
              <w:right w:val="single" w:sz="4" w:space="0" w:color="000000"/>
            </w:tcBorders>
          </w:tcPr>
          <w:p w14:paraId="644F2775" w14:textId="77777777" w:rsidR="008F3C5B" w:rsidRDefault="008F3C5B">
            <w:pPr>
              <w:spacing w:after="160" w:line="259" w:lineRule="auto"/>
              <w:ind w:left="0" w:right="0" w:firstLine="0"/>
              <w:jc w:val="left"/>
            </w:pPr>
          </w:p>
        </w:tc>
      </w:tr>
      <w:tr w:rsidR="008F3C5B" w14:paraId="0866D8A0" w14:textId="77777777">
        <w:trPr>
          <w:trHeight w:val="290"/>
        </w:trPr>
        <w:tc>
          <w:tcPr>
            <w:tcW w:w="2393" w:type="dxa"/>
            <w:gridSpan w:val="2"/>
            <w:vMerge w:val="restart"/>
            <w:tcBorders>
              <w:top w:val="single" w:sz="4" w:space="0" w:color="000000"/>
              <w:left w:val="single" w:sz="4" w:space="0" w:color="000000"/>
              <w:bottom w:val="single" w:sz="4" w:space="0" w:color="000000"/>
              <w:right w:val="single" w:sz="4" w:space="0" w:color="000000"/>
            </w:tcBorders>
          </w:tcPr>
          <w:p w14:paraId="42D3F850" w14:textId="77777777" w:rsidR="008F3C5B" w:rsidRDefault="003E22F5">
            <w:pPr>
              <w:spacing w:after="0" w:line="259" w:lineRule="auto"/>
              <w:ind w:left="0" w:right="0" w:firstLine="0"/>
              <w:jc w:val="left"/>
            </w:pPr>
            <w:r>
              <w:rPr>
                <w:b/>
              </w:rPr>
              <w:t xml:space="preserve"> </w:t>
            </w:r>
          </w:p>
        </w:tc>
        <w:tc>
          <w:tcPr>
            <w:tcW w:w="1558" w:type="dxa"/>
            <w:gridSpan w:val="2"/>
            <w:tcBorders>
              <w:top w:val="single" w:sz="4" w:space="0" w:color="000000"/>
              <w:left w:val="single" w:sz="4" w:space="0" w:color="000000"/>
              <w:bottom w:val="single" w:sz="4" w:space="0" w:color="000000"/>
              <w:right w:val="single" w:sz="4" w:space="0" w:color="000000"/>
            </w:tcBorders>
          </w:tcPr>
          <w:p w14:paraId="58E9F100" w14:textId="77777777" w:rsidR="008F3C5B" w:rsidRDefault="003E22F5">
            <w:pPr>
              <w:spacing w:after="0" w:line="259" w:lineRule="auto"/>
              <w:ind w:left="0" w:right="0" w:firstLine="0"/>
              <w:jc w:val="left"/>
            </w:pPr>
            <w:r>
              <w:rPr>
                <w:b/>
              </w:rPr>
              <w:t xml:space="preserve">Poor </w:t>
            </w:r>
          </w:p>
        </w:tc>
        <w:tc>
          <w:tcPr>
            <w:tcW w:w="3899" w:type="dxa"/>
            <w:gridSpan w:val="5"/>
            <w:tcBorders>
              <w:top w:val="single" w:sz="4" w:space="0" w:color="000000"/>
              <w:left w:val="single" w:sz="4" w:space="0" w:color="000000"/>
              <w:bottom w:val="single" w:sz="4" w:space="0" w:color="000000"/>
              <w:right w:val="nil"/>
            </w:tcBorders>
          </w:tcPr>
          <w:p w14:paraId="21CF61F9" w14:textId="77777777" w:rsidR="008F3C5B" w:rsidRDefault="003E22F5">
            <w:pPr>
              <w:spacing w:after="0" w:line="259" w:lineRule="auto"/>
              <w:ind w:left="0" w:right="0" w:firstLine="0"/>
              <w:jc w:val="left"/>
            </w:pPr>
            <w:r>
              <w:rPr>
                <w:b/>
              </w:rPr>
              <w:t xml:space="preserve"> </w:t>
            </w:r>
          </w:p>
        </w:tc>
        <w:tc>
          <w:tcPr>
            <w:tcW w:w="780" w:type="dxa"/>
            <w:tcBorders>
              <w:top w:val="single" w:sz="4" w:space="0" w:color="000000"/>
              <w:left w:val="nil"/>
              <w:bottom w:val="single" w:sz="4" w:space="0" w:color="000000"/>
              <w:right w:val="single" w:sz="4" w:space="0" w:color="000000"/>
            </w:tcBorders>
          </w:tcPr>
          <w:p w14:paraId="2BEE402F" w14:textId="77777777" w:rsidR="008F3C5B" w:rsidRDefault="008F3C5B">
            <w:pPr>
              <w:spacing w:after="160" w:line="259" w:lineRule="auto"/>
              <w:ind w:left="0" w:right="0" w:firstLine="0"/>
              <w:jc w:val="left"/>
            </w:pPr>
          </w:p>
        </w:tc>
        <w:tc>
          <w:tcPr>
            <w:tcW w:w="1580" w:type="dxa"/>
            <w:gridSpan w:val="2"/>
            <w:tcBorders>
              <w:top w:val="single" w:sz="4" w:space="0" w:color="000000"/>
              <w:left w:val="single" w:sz="4" w:space="0" w:color="000000"/>
              <w:bottom w:val="single" w:sz="4" w:space="0" w:color="000000"/>
              <w:right w:val="single" w:sz="4" w:space="0" w:color="000000"/>
            </w:tcBorders>
          </w:tcPr>
          <w:p w14:paraId="6E2123C9" w14:textId="77777777" w:rsidR="008F3C5B" w:rsidRDefault="003E22F5">
            <w:pPr>
              <w:spacing w:after="0" w:line="259" w:lineRule="auto"/>
              <w:ind w:left="0" w:right="0" w:firstLine="0"/>
              <w:jc w:val="left"/>
            </w:pPr>
            <w:r>
              <w:rPr>
                <w:b/>
              </w:rPr>
              <w:t xml:space="preserve">Good  </w:t>
            </w:r>
          </w:p>
        </w:tc>
      </w:tr>
      <w:tr w:rsidR="008F3C5B" w14:paraId="4A97BCA7" w14:textId="77777777">
        <w:trPr>
          <w:trHeight w:val="290"/>
        </w:trPr>
        <w:tc>
          <w:tcPr>
            <w:tcW w:w="0" w:type="auto"/>
            <w:gridSpan w:val="2"/>
            <w:vMerge/>
            <w:tcBorders>
              <w:top w:val="nil"/>
              <w:left w:val="single" w:sz="4" w:space="0" w:color="000000"/>
              <w:bottom w:val="single" w:sz="4" w:space="0" w:color="000000"/>
              <w:right w:val="single" w:sz="4" w:space="0" w:color="000000"/>
            </w:tcBorders>
          </w:tcPr>
          <w:p w14:paraId="6C911650" w14:textId="77777777" w:rsidR="008F3C5B" w:rsidRDefault="008F3C5B">
            <w:pPr>
              <w:spacing w:after="160" w:line="259" w:lineRule="auto"/>
              <w:ind w:left="0" w:right="0" w:firstLine="0"/>
              <w:jc w:val="left"/>
            </w:pPr>
          </w:p>
        </w:tc>
        <w:tc>
          <w:tcPr>
            <w:tcW w:w="781" w:type="dxa"/>
            <w:tcBorders>
              <w:top w:val="single" w:sz="4" w:space="0" w:color="000000"/>
              <w:left w:val="single" w:sz="4" w:space="0" w:color="000000"/>
              <w:bottom w:val="single" w:sz="4" w:space="0" w:color="000000"/>
              <w:right w:val="single" w:sz="4" w:space="0" w:color="000000"/>
            </w:tcBorders>
          </w:tcPr>
          <w:p w14:paraId="1511F101" w14:textId="77777777" w:rsidR="008F3C5B" w:rsidRDefault="003E22F5">
            <w:pPr>
              <w:spacing w:after="0" w:line="259" w:lineRule="auto"/>
              <w:ind w:left="0" w:right="0" w:firstLine="0"/>
              <w:jc w:val="left"/>
            </w:pPr>
            <w:r>
              <w:rPr>
                <w:b/>
              </w:rPr>
              <w:t xml:space="preserve">1 </w:t>
            </w:r>
          </w:p>
        </w:tc>
        <w:tc>
          <w:tcPr>
            <w:tcW w:w="778" w:type="dxa"/>
            <w:tcBorders>
              <w:top w:val="single" w:sz="4" w:space="0" w:color="000000"/>
              <w:left w:val="single" w:sz="4" w:space="0" w:color="000000"/>
              <w:bottom w:val="single" w:sz="4" w:space="0" w:color="000000"/>
              <w:right w:val="single" w:sz="4" w:space="0" w:color="000000"/>
            </w:tcBorders>
          </w:tcPr>
          <w:p w14:paraId="6C57633D" w14:textId="77777777" w:rsidR="008F3C5B" w:rsidRDefault="003E22F5">
            <w:pPr>
              <w:spacing w:after="0" w:line="259" w:lineRule="auto"/>
              <w:ind w:left="0" w:right="0" w:firstLine="0"/>
              <w:jc w:val="left"/>
            </w:pPr>
            <w:r>
              <w:rPr>
                <w:b/>
              </w:rPr>
              <w:t xml:space="preserve">2 </w:t>
            </w:r>
          </w:p>
        </w:tc>
        <w:tc>
          <w:tcPr>
            <w:tcW w:w="780" w:type="dxa"/>
            <w:tcBorders>
              <w:top w:val="single" w:sz="4" w:space="0" w:color="000000"/>
              <w:left w:val="single" w:sz="4" w:space="0" w:color="000000"/>
              <w:bottom w:val="single" w:sz="4" w:space="0" w:color="000000"/>
              <w:right w:val="single" w:sz="4" w:space="0" w:color="000000"/>
            </w:tcBorders>
          </w:tcPr>
          <w:p w14:paraId="6F871DFB" w14:textId="77777777" w:rsidR="008F3C5B" w:rsidRDefault="003E22F5">
            <w:pPr>
              <w:spacing w:after="0" w:line="259" w:lineRule="auto"/>
              <w:ind w:left="0" w:right="0" w:firstLine="0"/>
              <w:jc w:val="left"/>
            </w:pPr>
            <w:r>
              <w:rPr>
                <w:b/>
              </w:rPr>
              <w:t xml:space="preserve">3 </w:t>
            </w:r>
          </w:p>
        </w:tc>
        <w:tc>
          <w:tcPr>
            <w:tcW w:w="780" w:type="dxa"/>
            <w:tcBorders>
              <w:top w:val="single" w:sz="4" w:space="0" w:color="000000"/>
              <w:left w:val="single" w:sz="4" w:space="0" w:color="000000"/>
              <w:bottom w:val="single" w:sz="4" w:space="0" w:color="000000"/>
              <w:right w:val="single" w:sz="4" w:space="0" w:color="000000"/>
            </w:tcBorders>
          </w:tcPr>
          <w:p w14:paraId="2D962C15" w14:textId="77777777" w:rsidR="008F3C5B" w:rsidRDefault="003E22F5">
            <w:pPr>
              <w:spacing w:after="0" w:line="259" w:lineRule="auto"/>
              <w:ind w:left="0" w:right="0" w:firstLine="0"/>
              <w:jc w:val="left"/>
            </w:pPr>
            <w:r>
              <w:rPr>
                <w:b/>
              </w:rPr>
              <w:t xml:space="preserve">4 </w:t>
            </w:r>
          </w:p>
        </w:tc>
        <w:tc>
          <w:tcPr>
            <w:tcW w:w="778" w:type="dxa"/>
            <w:tcBorders>
              <w:top w:val="single" w:sz="4" w:space="0" w:color="000000"/>
              <w:left w:val="single" w:sz="4" w:space="0" w:color="000000"/>
              <w:bottom w:val="single" w:sz="4" w:space="0" w:color="000000"/>
              <w:right w:val="single" w:sz="4" w:space="0" w:color="000000"/>
            </w:tcBorders>
          </w:tcPr>
          <w:p w14:paraId="7525EBE1" w14:textId="77777777" w:rsidR="008F3C5B" w:rsidRDefault="003E22F5">
            <w:pPr>
              <w:spacing w:after="0" w:line="259" w:lineRule="auto"/>
              <w:ind w:left="0" w:right="0" w:firstLine="0"/>
              <w:jc w:val="left"/>
            </w:pPr>
            <w:r>
              <w:rPr>
                <w:b/>
              </w:rPr>
              <w:t xml:space="preserve">5 </w:t>
            </w:r>
          </w:p>
        </w:tc>
        <w:tc>
          <w:tcPr>
            <w:tcW w:w="780" w:type="dxa"/>
            <w:tcBorders>
              <w:top w:val="single" w:sz="4" w:space="0" w:color="000000"/>
              <w:left w:val="single" w:sz="4" w:space="0" w:color="000000"/>
              <w:bottom w:val="single" w:sz="4" w:space="0" w:color="000000"/>
              <w:right w:val="single" w:sz="4" w:space="0" w:color="000000"/>
            </w:tcBorders>
          </w:tcPr>
          <w:p w14:paraId="4AD7172A" w14:textId="77777777" w:rsidR="008F3C5B" w:rsidRDefault="003E22F5">
            <w:pPr>
              <w:spacing w:after="0" w:line="259" w:lineRule="auto"/>
              <w:ind w:left="0" w:right="0" w:firstLine="0"/>
              <w:jc w:val="left"/>
            </w:pPr>
            <w:r>
              <w:rPr>
                <w:b/>
              </w:rPr>
              <w:t xml:space="preserve">6 </w:t>
            </w:r>
          </w:p>
        </w:tc>
        <w:tc>
          <w:tcPr>
            <w:tcW w:w="781" w:type="dxa"/>
            <w:tcBorders>
              <w:top w:val="single" w:sz="4" w:space="0" w:color="000000"/>
              <w:left w:val="single" w:sz="4" w:space="0" w:color="000000"/>
              <w:bottom w:val="single" w:sz="4" w:space="0" w:color="000000"/>
              <w:right w:val="single" w:sz="4" w:space="0" w:color="000000"/>
            </w:tcBorders>
          </w:tcPr>
          <w:p w14:paraId="38A08CFC" w14:textId="77777777" w:rsidR="008F3C5B" w:rsidRDefault="003E22F5">
            <w:pPr>
              <w:spacing w:after="0" w:line="259" w:lineRule="auto"/>
              <w:ind w:left="0" w:right="0" w:firstLine="0"/>
              <w:jc w:val="left"/>
            </w:pPr>
            <w:r>
              <w:rPr>
                <w:b/>
              </w:rPr>
              <w:t xml:space="preserve">7 </w:t>
            </w:r>
          </w:p>
        </w:tc>
        <w:tc>
          <w:tcPr>
            <w:tcW w:w="780" w:type="dxa"/>
            <w:tcBorders>
              <w:top w:val="single" w:sz="4" w:space="0" w:color="000000"/>
              <w:left w:val="single" w:sz="4" w:space="0" w:color="000000"/>
              <w:bottom w:val="single" w:sz="4" w:space="0" w:color="000000"/>
              <w:right w:val="single" w:sz="4" w:space="0" w:color="000000"/>
            </w:tcBorders>
          </w:tcPr>
          <w:p w14:paraId="024D7A84" w14:textId="77777777" w:rsidR="008F3C5B" w:rsidRDefault="003E22F5">
            <w:pPr>
              <w:spacing w:after="0" w:line="259" w:lineRule="auto"/>
              <w:ind w:left="0" w:right="0" w:firstLine="0"/>
              <w:jc w:val="left"/>
            </w:pPr>
            <w:r>
              <w:rPr>
                <w:b/>
              </w:rPr>
              <w:t xml:space="preserve">8 </w:t>
            </w:r>
          </w:p>
        </w:tc>
        <w:tc>
          <w:tcPr>
            <w:tcW w:w="780" w:type="dxa"/>
            <w:tcBorders>
              <w:top w:val="single" w:sz="4" w:space="0" w:color="000000"/>
              <w:left w:val="single" w:sz="4" w:space="0" w:color="000000"/>
              <w:bottom w:val="single" w:sz="4" w:space="0" w:color="000000"/>
              <w:right w:val="single" w:sz="4" w:space="0" w:color="000000"/>
            </w:tcBorders>
          </w:tcPr>
          <w:p w14:paraId="7161BAB2" w14:textId="77777777" w:rsidR="008F3C5B" w:rsidRDefault="003E22F5">
            <w:pPr>
              <w:spacing w:after="0" w:line="259" w:lineRule="auto"/>
              <w:ind w:left="0" w:right="0" w:firstLine="0"/>
              <w:jc w:val="left"/>
            </w:pPr>
            <w:r>
              <w:rPr>
                <w:b/>
              </w:rPr>
              <w:t xml:space="preserve">9 </w:t>
            </w:r>
          </w:p>
        </w:tc>
        <w:tc>
          <w:tcPr>
            <w:tcW w:w="800" w:type="dxa"/>
            <w:tcBorders>
              <w:top w:val="single" w:sz="4" w:space="0" w:color="000000"/>
              <w:left w:val="single" w:sz="4" w:space="0" w:color="000000"/>
              <w:bottom w:val="single" w:sz="4" w:space="0" w:color="000000"/>
              <w:right w:val="single" w:sz="4" w:space="0" w:color="000000"/>
            </w:tcBorders>
          </w:tcPr>
          <w:p w14:paraId="4D4426F7" w14:textId="77777777" w:rsidR="008F3C5B" w:rsidRDefault="003E22F5">
            <w:pPr>
              <w:spacing w:after="0" w:line="259" w:lineRule="auto"/>
              <w:ind w:left="0" w:right="0" w:firstLine="0"/>
              <w:jc w:val="left"/>
            </w:pPr>
            <w:r>
              <w:rPr>
                <w:b/>
              </w:rPr>
              <w:t xml:space="preserve">10 </w:t>
            </w:r>
          </w:p>
        </w:tc>
      </w:tr>
      <w:tr w:rsidR="008F3C5B" w14:paraId="3288EBB4" w14:textId="77777777">
        <w:trPr>
          <w:trHeight w:val="1942"/>
        </w:trPr>
        <w:tc>
          <w:tcPr>
            <w:tcW w:w="423" w:type="dxa"/>
            <w:tcBorders>
              <w:top w:val="single" w:sz="4" w:space="0" w:color="000000"/>
              <w:left w:val="single" w:sz="4" w:space="0" w:color="000000"/>
              <w:bottom w:val="single" w:sz="4" w:space="0" w:color="000000"/>
              <w:right w:val="single" w:sz="4" w:space="0" w:color="000000"/>
            </w:tcBorders>
          </w:tcPr>
          <w:p w14:paraId="3A2D343A" w14:textId="77777777" w:rsidR="008F3C5B" w:rsidRDefault="003E22F5">
            <w:pPr>
              <w:spacing w:after="0" w:line="259" w:lineRule="auto"/>
              <w:ind w:left="0" w:right="0" w:firstLine="0"/>
              <w:jc w:val="left"/>
            </w:pPr>
            <w:r>
              <w:rPr>
                <w:b/>
              </w:rPr>
              <w:t xml:space="preserve">1. </w:t>
            </w:r>
          </w:p>
        </w:tc>
        <w:tc>
          <w:tcPr>
            <w:tcW w:w="1970" w:type="dxa"/>
            <w:tcBorders>
              <w:top w:val="single" w:sz="4" w:space="0" w:color="000000"/>
              <w:left w:val="single" w:sz="4" w:space="0" w:color="000000"/>
              <w:bottom w:val="single" w:sz="4" w:space="0" w:color="000000"/>
              <w:right w:val="single" w:sz="4" w:space="0" w:color="000000"/>
            </w:tcBorders>
          </w:tcPr>
          <w:p w14:paraId="73395B93" w14:textId="77777777" w:rsidR="008F3C5B" w:rsidRDefault="003E22F5">
            <w:pPr>
              <w:spacing w:after="0" w:line="259" w:lineRule="auto"/>
              <w:ind w:right="22"/>
              <w:jc w:val="left"/>
            </w:pPr>
            <w:r>
              <w:t xml:space="preserve">Provides a quality of experience to young people and raises achievement and success. </w:t>
            </w:r>
          </w:p>
        </w:tc>
        <w:tc>
          <w:tcPr>
            <w:tcW w:w="781" w:type="dxa"/>
            <w:tcBorders>
              <w:top w:val="single" w:sz="4" w:space="0" w:color="000000"/>
              <w:left w:val="single" w:sz="4" w:space="0" w:color="000000"/>
              <w:bottom w:val="single" w:sz="4" w:space="0" w:color="000000"/>
              <w:right w:val="single" w:sz="4" w:space="0" w:color="000000"/>
            </w:tcBorders>
          </w:tcPr>
          <w:p w14:paraId="7A7B13AE" w14:textId="77777777" w:rsidR="008F3C5B" w:rsidRDefault="003E22F5">
            <w:pPr>
              <w:spacing w:after="0" w:line="259" w:lineRule="auto"/>
              <w:ind w:left="0" w:right="0" w:firstLine="0"/>
              <w:jc w:val="left"/>
            </w:pPr>
            <w:r>
              <w:t xml:space="preserve">1 </w:t>
            </w:r>
          </w:p>
        </w:tc>
        <w:tc>
          <w:tcPr>
            <w:tcW w:w="778" w:type="dxa"/>
            <w:tcBorders>
              <w:top w:val="single" w:sz="4" w:space="0" w:color="000000"/>
              <w:left w:val="single" w:sz="4" w:space="0" w:color="000000"/>
              <w:bottom w:val="single" w:sz="4" w:space="0" w:color="000000"/>
              <w:right w:val="single" w:sz="4" w:space="0" w:color="000000"/>
            </w:tcBorders>
          </w:tcPr>
          <w:p w14:paraId="5EAEEF06"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781499E9"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49616C97" w14:textId="77777777" w:rsidR="008F3C5B" w:rsidRDefault="003E22F5">
            <w:pPr>
              <w:spacing w:after="0" w:line="259" w:lineRule="auto"/>
              <w:ind w:left="0" w:right="0" w:firstLine="0"/>
              <w:jc w:val="left"/>
            </w:pPr>
            <w:r>
              <w:t xml:space="preserve"> </w:t>
            </w:r>
          </w:p>
        </w:tc>
        <w:tc>
          <w:tcPr>
            <w:tcW w:w="778" w:type="dxa"/>
            <w:tcBorders>
              <w:top w:val="single" w:sz="4" w:space="0" w:color="000000"/>
              <w:left w:val="single" w:sz="4" w:space="0" w:color="000000"/>
              <w:bottom w:val="single" w:sz="4" w:space="0" w:color="000000"/>
              <w:right w:val="single" w:sz="4" w:space="0" w:color="000000"/>
            </w:tcBorders>
          </w:tcPr>
          <w:p w14:paraId="398FBAE4" w14:textId="77777777" w:rsidR="008F3C5B" w:rsidRDefault="003E22F5">
            <w:pPr>
              <w:spacing w:after="0" w:line="259" w:lineRule="auto"/>
              <w:ind w:left="0" w:right="0" w:firstLine="0"/>
              <w:jc w:val="left"/>
            </w:pPr>
            <w:r>
              <w:t xml:space="preserve">2 </w:t>
            </w:r>
          </w:p>
        </w:tc>
        <w:tc>
          <w:tcPr>
            <w:tcW w:w="780" w:type="dxa"/>
            <w:tcBorders>
              <w:top w:val="single" w:sz="4" w:space="0" w:color="000000"/>
              <w:left w:val="single" w:sz="4" w:space="0" w:color="000000"/>
              <w:bottom w:val="single" w:sz="4" w:space="0" w:color="000000"/>
              <w:right w:val="single" w:sz="4" w:space="0" w:color="000000"/>
            </w:tcBorders>
          </w:tcPr>
          <w:p w14:paraId="5A019518" w14:textId="77777777" w:rsidR="008F3C5B" w:rsidRDefault="003E22F5">
            <w:pPr>
              <w:spacing w:after="0" w:line="259" w:lineRule="auto"/>
              <w:ind w:left="0" w:right="0" w:firstLine="0"/>
              <w:jc w:val="left"/>
            </w:pPr>
            <w:r>
              <w:t xml:space="preserve"> </w:t>
            </w:r>
          </w:p>
        </w:tc>
        <w:tc>
          <w:tcPr>
            <w:tcW w:w="781" w:type="dxa"/>
            <w:tcBorders>
              <w:top w:val="single" w:sz="4" w:space="0" w:color="000000"/>
              <w:left w:val="single" w:sz="4" w:space="0" w:color="000000"/>
              <w:bottom w:val="single" w:sz="4" w:space="0" w:color="000000"/>
              <w:right w:val="single" w:sz="4" w:space="0" w:color="000000"/>
            </w:tcBorders>
          </w:tcPr>
          <w:p w14:paraId="09C19283"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621E686E"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439930AF" w14:textId="77777777" w:rsidR="008F3C5B" w:rsidRDefault="003E22F5">
            <w:pPr>
              <w:spacing w:after="0" w:line="259" w:lineRule="auto"/>
              <w:ind w:left="0" w:right="0" w:firstLine="0"/>
              <w:jc w:val="left"/>
            </w:pPr>
            <w:r>
              <w:t xml:space="preserve"> </w:t>
            </w:r>
          </w:p>
        </w:tc>
        <w:tc>
          <w:tcPr>
            <w:tcW w:w="800" w:type="dxa"/>
            <w:tcBorders>
              <w:top w:val="single" w:sz="4" w:space="0" w:color="000000"/>
              <w:left w:val="single" w:sz="4" w:space="0" w:color="000000"/>
              <w:bottom w:val="single" w:sz="4" w:space="0" w:color="000000"/>
              <w:right w:val="single" w:sz="4" w:space="0" w:color="000000"/>
            </w:tcBorders>
          </w:tcPr>
          <w:p w14:paraId="66ED728D" w14:textId="77777777" w:rsidR="008F3C5B" w:rsidRDefault="003E22F5">
            <w:pPr>
              <w:spacing w:after="0" w:line="259" w:lineRule="auto"/>
              <w:ind w:left="0" w:right="0" w:firstLine="0"/>
              <w:jc w:val="left"/>
            </w:pPr>
            <w:r>
              <w:t xml:space="preserve">3 </w:t>
            </w:r>
          </w:p>
          <w:p w14:paraId="3E508847" w14:textId="77777777" w:rsidR="008F3C5B" w:rsidRDefault="003E22F5">
            <w:pPr>
              <w:spacing w:after="0" w:line="259" w:lineRule="auto"/>
              <w:ind w:left="0" w:right="0" w:firstLine="0"/>
              <w:jc w:val="left"/>
            </w:pPr>
            <w:r>
              <w:t xml:space="preserve"> </w:t>
            </w:r>
          </w:p>
        </w:tc>
      </w:tr>
      <w:tr w:rsidR="008F3C5B" w14:paraId="0BE0C8BB" w14:textId="77777777">
        <w:trPr>
          <w:trHeight w:val="1942"/>
        </w:trPr>
        <w:tc>
          <w:tcPr>
            <w:tcW w:w="423" w:type="dxa"/>
            <w:tcBorders>
              <w:top w:val="single" w:sz="4" w:space="0" w:color="000000"/>
              <w:left w:val="single" w:sz="4" w:space="0" w:color="000000"/>
              <w:bottom w:val="single" w:sz="4" w:space="0" w:color="000000"/>
              <w:right w:val="single" w:sz="4" w:space="0" w:color="000000"/>
            </w:tcBorders>
          </w:tcPr>
          <w:p w14:paraId="49C71F0C" w14:textId="77777777" w:rsidR="008F3C5B" w:rsidRDefault="003E22F5">
            <w:pPr>
              <w:spacing w:after="0" w:line="259" w:lineRule="auto"/>
              <w:ind w:left="0" w:right="0" w:firstLine="0"/>
              <w:jc w:val="left"/>
            </w:pPr>
            <w:r>
              <w:rPr>
                <w:b/>
              </w:rPr>
              <w:lastRenderedPageBreak/>
              <w:t xml:space="preserve">2. </w:t>
            </w:r>
          </w:p>
        </w:tc>
        <w:tc>
          <w:tcPr>
            <w:tcW w:w="1970" w:type="dxa"/>
            <w:tcBorders>
              <w:top w:val="single" w:sz="4" w:space="0" w:color="000000"/>
              <w:left w:val="single" w:sz="4" w:space="0" w:color="000000"/>
              <w:bottom w:val="single" w:sz="4" w:space="0" w:color="000000"/>
              <w:right w:val="single" w:sz="4" w:space="0" w:color="000000"/>
            </w:tcBorders>
          </w:tcPr>
          <w:p w14:paraId="76FEF436" w14:textId="77777777" w:rsidR="008F3C5B" w:rsidRDefault="003E22F5">
            <w:pPr>
              <w:spacing w:after="0" w:line="259" w:lineRule="auto"/>
              <w:ind w:right="49"/>
              <w:jc w:val="left"/>
            </w:pPr>
            <w:r>
              <w:t xml:space="preserve">Improved breadth and depth of curriculum creating greater choice for pupils.   </w:t>
            </w:r>
          </w:p>
        </w:tc>
        <w:tc>
          <w:tcPr>
            <w:tcW w:w="781" w:type="dxa"/>
            <w:tcBorders>
              <w:top w:val="single" w:sz="4" w:space="0" w:color="000000"/>
              <w:left w:val="single" w:sz="4" w:space="0" w:color="000000"/>
              <w:bottom w:val="single" w:sz="4" w:space="0" w:color="000000"/>
              <w:right w:val="single" w:sz="4" w:space="0" w:color="000000"/>
            </w:tcBorders>
          </w:tcPr>
          <w:p w14:paraId="2DEBA831" w14:textId="77777777" w:rsidR="008F3C5B" w:rsidRDefault="003E22F5">
            <w:pPr>
              <w:spacing w:after="0" w:line="259" w:lineRule="auto"/>
              <w:ind w:left="0" w:right="0" w:firstLine="0"/>
              <w:jc w:val="left"/>
            </w:pPr>
            <w:r>
              <w:t xml:space="preserve">1 </w:t>
            </w:r>
          </w:p>
        </w:tc>
        <w:tc>
          <w:tcPr>
            <w:tcW w:w="778" w:type="dxa"/>
            <w:tcBorders>
              <w:top w:val="single" w:sz="4" w:space="0" w:color="000000"/>
              <w:left w:val="single" w:sz="4" w:space="0" w:color="000000"/>
              <w:bottom w:val="single" w:sz="4" w:space="0" w:color="000000"/>
              <w:right w:val="single" w:sz="4" w:space="0" w:color="000000"/>
            </w:tcBorders>
          </w:tcPr>
          <w:p w14:paraId="44A01AEB"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4D358F46"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1AC64B78" w14:textId="77777777" w:rsidR="008F3C5B" w:rsidRDefault="003E22F5">
            <w:pPr>
              <w:spacing w:after="0" w:line="259" w:lineRule="auto"/>
              <w:ind w:left="0" w:right="0" w:firstLine="0"/>
              <w:jc w:val="left"/>
            </w:pPr>
            <w:r>
              <w:t xml:space="preserve"> </w:t>
            </w:r>
          </w:p>
        </w:tc>
        <w:tc>
          <w:tcPr>
            <w:tcW w:w="778" w:type="dxa"/>
            <w:tcBorders>
              <w:top w:val="single" w:sz="4" w:space="0" w:color="000000"/>
              <w:left w:val="single" w:sz="4" w:space="0" w:color="000000"/>
              <w:bottom w:val="single" w:sz="4" w:space="0" w:color="000000"/>
              <w:right w:val="single" w:sz="4" w:space="0" w:color="000000"/>
            </w:tcBorders>
          </w:tcPr>
          <w:p w14:paraId="444A08AB" w14:textId="77777777" w:rsidR="008F3C5B" w:rsidRDefault="003E22F5">
            <w:pPr>
              <w:spacing w:after="0" w:line="259" w:lineRule="auto"/>
              <w:ind w:left="0" w:right="0" w:firstLine="0"/>
              <w:jc w:val="left"/>
            </w:pPr>
            <w:r>
              <w:t xml:space="preserve">2 </w:t>
            </w:r>
          </w:p>
        </w:tc>
        <w:tc>
          <w:tcPr>
            <w:tcW w:w="780" w:type="dxa"/>
            <w:tcBorders>
              <w:top w:val="single" w:sz="4" w:space="0" w:color="000000"/>
              <w:left w:val="single" w:sz="4" w:space="0" w:color="000000"/>
              <w:bottom w:val="single" w:sz="4" w:space="0" w:color="000000"/>
              <w:right w:val="single" w:sz="4" w:space="0" w:color="000000"/>
            </w:tcBorders>
          </w:tcPr>
          <w:p w14:paraId="673B6C4C" w14:textId="77777777" w:rsidR="008F3C5B" w:rsidRDefault="003E22F5">
            <w:pPr>
              <w:spacing w:after="0" w:line="259" w:lineRule="auto"/>
              <w:ind w:left="0" w:right="0" w:firstLine="0"/>
              <w:jc w:val="left"/>
            </w:pPr>
            <w:r>
              <w:t xml:space="preserve"> </w:t>
            </w:r>
          </w:p>
        </w:tc>
        <w:tc>
          <w:tcPr>
            <w:tcW w:w="781" w:type="dxa"/>
            <w:tcBorders>
              <w:top w:val="single" w:sz="4" w:space="0" w:color="000000"/>
              <w:left w:val="single" w:sz="4" w:space="0" w:color="000000"/>
              <w:bottom w:val="single" w:sz="4" w:space="0" w:color="000000"/>
              <w:right w:val="single" w:sz="4" w:space="0" w:color="000000"/>
            </w:tcBorders>
          </w:tcPr>
          <w:p w14:paraId="6DB69A31"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114629F0"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4BC39176" w14:textId="77777777" w:rsidR="008F3C5B" w:rsidRDefault="003E22F5">
            <w:pPr>
              <w:spacing w:after="0" w:line="259" w:lineRule="auto"/>
              <w:ind w:left="0" w:right="0" w:firstLine="0"/>
              <w:jc w:val="left"/>
            </w:pPr>
            <w:r>
              <w:t xml:space="preserve">3 </w:t>
            </w:r>
          </w:p>
        </w:tc>
        <w:tc>
          <w:tcPr>
            <w:tcW w:w="800" w:type="dxa"/>
            <w:tcBorders>
              <w:top w:val="single" w:sz="4" w:space="0" w:color="000000"/>
              <w:left w:val="single" w:sz="4" w:space="0" w:color="000000"/>
              <w:bottom w:val="single" w:sz="4" w:space="0" w:color="000000"/>
              <w:right w:val="single" w:sz="4" w:space="0" w:color="000000"/>
            </w:tcBorders>
          </w:tcPr>
          <w:p w14:paraId="28B03B54" w14:textId="77777777" w:rsidR="008F3C5B" w:rsidRDefault="003E22F5">
            <w:pPr>
              <w:spacing w:after="0" w:line="259" w:lineRule="auto"/>
              <w:ind w:left="0" w:right="0" w:firstLine="0"/>
              <w:jc w:val="left"/>
            </w:pPr>
            <w:r>
              <w:t xml:space="preserve"> </w:t>
            </w:r>
          </w:p>
        </w:tc>
      </w:tr>
      <w:tr w:rsidR="008F3C5B" w14:paraId="52153B14" w14:textId="77777777">
        <w:trPr>
          <w:trHeight w:val="838"/>
        </w:trPr>
        <w:tc>
          <w:tcPr>
            <w:tcW w:w="423" w:type="dxa"/>
            <w:tcBorders>
              <w:top w:val="single" w:sz="4" w:space="0" w:color="000000"/>
              <w:left w:val="single" w:sz="4" w:space="0" w:color="000000"/>
              <w:bottom w:val="single" w:sz="4" w:space="0" w:color="000000"/>
              <w:right w:val="single" w:sz="4" w:space="0" w:color="000000"/>
            </w:tcBorders>
          </w:tcPr>
          <w:p w14:paraId="49815EC9" w14:textId="77777777" w:rsidR="008F3C5B" w:rsidRDefault="003E22F5">
            <w:pPr>
              <w:spacing w:after="0" w:line="259" w:lineRule="auto"/>
              <w:ind w:left="0" w:right="0" w:firstLine="0"/>
              <w:jc w:val="left"/>
            </w:pPr>
            <w:r>
              <w:rPr>
                <w:b/>
              </w:rPr>
              <w:t xml:space="preserve">3. </w:t>
            </w:r>
          </w:p>
        </w:tc>
        <w:tc>
          <w:tcPr>
            <w:tcW w:w="1970" w:type="dxa"/>
            <w:tcBorders>
              <w:top w:val="single" w:sz="4" w:space="0" w:color="000000"/>
              <w:left w:val="single" w:sz="4" w:space="0" w:color="000000"/>
              <w:bottom w:val="single" w:sz="4" w:space="0" w:color="000000"/>
              <w:right w:val="single" w:sz="4" w:space="0" w:color="000000"/>
            </w:tcBorders>
          </w:tcPr>
          <w:p w14:paraId="031E2F59" w14:textId="77777777" w:rsidR="008F3C5B" w:rsidRDefault="003E22F5">
            <w:pPr>
              <w:spacing w:after="0" w:line="259" w:lineRule="auto"/>
              <w:ind w:right="0"/>
              <w:jc w:val="left"/>
            </w:pPr>
            <w:r>
              <w:t xml:space="preserve">Increasing participation in learning.  </w:t>
            </w:r>
          </w:p>
        </w:tc>
        <w:tc>
          <w:tcPr>
            <w:tcW w:w="781" w:type="dxa"/>
            <w:tcBorders>
              <w:top w:val="single" w:sz="4" w:space="0" w:color="000000"/>
              <w:left w:val="single" w:sz="4" w:space="0" w:color="000000"/>
              <w:bottom w:val="single" w:sz="4" w:space="0" w:color="000000"/>
              <w:right w:val="single" w:sz="4" w:space="0" w:color="000000"/>
            </w:tcBorders>
          </w:tcPr>
          <w:p w14:paraId="380B1325" w14:textId="77777777" w:rsidR="008F3C5B" w:rsidRDefault="003E22F5">
            <w:pPr>
              <w:spacing w:after="0" w:line="259" w:lineRule="auto"/>
              <w:ind w:left="0" w:right="0" w:firstLine="0"/>
              <w:jc w:val="left"/>
            </w:pPr>
            <w:r>
              <w:t xml:space="preserve"> </w:t>
            </w:r>
          </w:p>
        </w:tc>
        <w:tc>
          <w:tcPr>
            <w:tcW w:w="778" w:type="dxa"/>
            <w:tcBorders>
              <w:top w:val="single" w:sz="4" w:space="0" w:color="000000"/>
              <w:left w:val="single" w:sz="4" w:space="0" w:color="000000"/>
              <w:bottom w:val="single" w:sz="4" w:space="0" w:color="000000"/>
              <w:right w:val="single" w:sz="4" w:space="0" w:color="000000"/>
            </w:tcBorders>
          </w:tcPr>
          <w:p w14:paraId="1BEA338F" w14:textId="77777777" w:rsidR="008F3C5B" w:rsidRDefault="003E22F5">
            <w:pPr>
              <w:spacing w:after="0" w:line="259" w:lineRule="auto"/>
              <w:ind w:left="0" w:right="0" w:firstLine="0"/>
              <w:jc w:val="left"/>
            </w:pPr>
            <w:r>
              <w:t xml:space="preserve">1 </w:t>
            </w:r>
          </w:p>
        </w:tc>
        <w:tc>
          <w:tcPr>
            <w:tcW w:w="780" w:type="dxa"/>
            <w:tcBorders>
              <w:top w:val="single" w:sz="4" w:space="0" w:color="000000"/>
              <w:left w:val="single" w:sz="4" w:space="0" w:color="000000"/>
              <w:bottom w:val="single" w:sz="4" w:space="0" w:color="000000"/>
              <w:right w:val="single" w:sz="4" w:space="0" w:color="000000"/>
            </w:tcBorders>
          </w:tcPr>
          <w:p w14:paraId="02C8B983"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698191C8" w14:textId="77777777" w:rsidR="008F3C5B" w:rsidRDefault="003E22F5">
            <w:pPr>
              <w:spacing w:after="0" w:line="259" w:lineRule="auto"/>
              <w:ind w:left="0" w:right="0" w:firstLine="0"/>
              <w:jc w:val="left"/>
            </w:pPr>
            <w:r>
              <w:t xml:space="preserve">2 </w:t>
            </w:r>
          </w:p>
        </w:tc>
        <w:tc>
          <w:tcPr>
            <w:tcW w:w="778" w:type="dxa"/>
            <w:tcBorders>
              <w:top w:val="single" w:sz="4" w:space="0" w:color="000000"/>
              <w:left w:val="single" w:sz="4" w:space="0" w:color="000000"/>
              <w:bottom w:val="single" w:sz="4" w:space="0" w:color="000000"/>
              <w:right w:val="single" w:sz="4" w:space="0" w:color="000000"/>
            </w:tcBorders>
          </w:tcPr>
          <w:p w14:paraId="2AC29288"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057C32F7" w14:textId="77777777" w:rsidR="008F3C5B" w:rsidRDefault="003E22F5">
            <w:pPr>
              <w:spacing w:after="0" w:line="259" w:lineRule="auto"/>
              <w:ind w:left="0" w:right="0" w:firstLine="0"/>
              <w:jc w:val="left"/>
            </w:pPr>
            <w:r>
              <w:t xml:space="preserve"> </w:t>
            </w:r>
          </w:p>
        </w:tc>
        <w:tc>
          <w:tcPr>
            <w:tcW w:w="781" w:type="dxa"/>
            <w:tcBorders>
              <w:top w:val="single" w:sz="4" w:space="0" w:color="000000"/>
              <w:left w:val="single" w:sz="4" w:space="0" w:color="000000"/>
              <w:bottom w:val="single" w:sz="4" w:space="0" w:color="000000"/>
              <w:right w:val="single" w:sz="4" w:space="0" w:color="000000"/>
            </w:tcBorders>
          </w:tcPr>
          <w:p w14:paraId="08BBF31E"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2D6A8105"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69E45C5A" w14:textId="77777777" w:rsidR="008F3C5B" w:rsidRDefault="003E22F5">
            <w:pPr>
              <w:spacing w:after="0" w:line="259" w:lineRule="auto"/>
              <w:ind w:left="0" w:right="0" w:firstLine="0"/>
              <w:jc w:val="left"/>
            </w:pPr>
            <w:r>
              <w:t xml:space="preserve"> </w:t>
            </w:r>
          </w:p>
          <w:p w14:paraId="78B7EA18" w14:textId="77777777" w:rsidR="008F3C5B" w:rsidRDefault="003E22F5">
            <w:pPr>
              <w:spacing w:after="0" w:line="259" w:lineRule="auto"/>
              <w:ind w:left="0" w:right="0" w:firstLine="0"/>
              <w:jc w:val="left"/>
            </w:pPr>
            <w:r>
              <w:t xml:space="preserve"> </w:t>
            </w:r>
          </w:p>
        </w:tc>
        <w:tc>
          <w:tcPr>
            <w:tcW w:w="800" w:type="dxa"/>
            <w:tcBorders>
              <w:top w:val="single" w:sz="4" w:space="0" w:color="000000"/>
              <w:left w:val="single" w:sz="4" w:space="0" w:color="000000"/>
              <w:bottom w:val="single" w:sz="4" w:space="0" w:color="000000"/>
              <w:right w:val="single" w:sz="4" w:space="0" w:color="000000"/>
            </w:tcBorders>
          </w:tcPr>
          <w:p w14:paraId="429C8F28" w14:textId="77777777" w:rsidR="008F3C5B" w:rsidRDefault="003E22F5">
            <w:pPr>
              <w:spacing w:after="0" w:line="259" w:lineRule="auto"/>
              <w:ind w:left="0" w:right="0" w:firstLine="0"/>
              <w:jc w:val="left"/>
            </w:pPr>
            <w:r>
              <w:t xml:space="preserve">3 </w:t>
            </w:r>
          </w:p>
          <w:p w14:paraId="0B2CD5DD" w14:textId="77777777" w:rsidR="008F3C5B" w:rsidRDefault="003E22F5">
            <w:pPr>
              <w:spacing w:after="0" w:line="259" w:lineRule="auto"/>
              <w:ind w:left="0" w:right="0" w:firstLine="0"/>
              <w:jc w:val="left"/>
            </w:pPr>
            <w:r>
              <w:t xml:space="preserve"> </w:t>
            </w:r>
          </w:p>
        </w:tc>
      </w:tr>
      <w:tr w:rsidR="008F3C5B" w14:paraId="54067164" w14:textId="77777777">
        <w:trPr>
          <w:trHeight w:val="1392"/>
        </w:trPr>
        <w:tc>
          <w:tcPr>
            <w:tcW w:w="423" w:type="dxa"/>
            <w:tcBorders>
              <w:top w:val="single" w:sz="4" w:space="0" w:color="000000"/>
              <w:left w:val="single" w:sz="4" w:space="0" w:color="000000"/>
              <w:bottom w:val="single" w:sz="4" w:space="0" w:color="000000"/>
              <w:right w:val="single" w:sz="4" w:space="0" w:color="000000"/>
            </w:tcBorders>
          </w:tcPr>
          <w:p w14:paraId="13884629" w14:textId="77777777" w:rsidR="008F3C5B" w:rsidRDefault="003E22F5">
            <w:pPr>
              <w:spacing w:after="0" w:line="259" w:lineRule="auto"/>
              <w:ind w:left="0" w:right="0" w:firstLine="0"/>
              <w:jc w:val="left"/>
            </w:pPr>
            <w:r>
              <w:rPr>
                <w:b/>
              </w:rPr>
              <w:t xml:space="preserve">4. </w:t>
            </w:r>
          </w:p>
        </w:tc>
        <w:tc>
          <w:tcPr>
            <w:tcW w:w="1970" w:type="dxa"/>
            <w:tcBorders>
              <w:top w:val="single" w:sz="4" w:space="0" w:color="000000"/>
              <w:left w:val="single" w:sz="4" w:space="0" w:color="000000"/>
              <w:bottom w:val="single" w:sz="4" w:space="0" w:color="000000"/>
              <w:right w:val="single" w:sz="4" w:space="0" w:color="000000"/>
            </w:tcBorders>
          </w:tcPr>
          <w:p w14:paraId="6DF848D7" w14:textId="77777777" w:rsidR="008F3C5B" w:rsidRDefault="003E22F5">
            <w:pPr>
              <w:spacing w:after="0" w:line="259" w:lineRule="auto"/>
              <w:ind w:right="0"/>
              <w:jc w:val="left"/>
            </w:pPr>
            <w:r>
              <w:t xml:space="preserve">Providing education and learning which meets the needs of the individual.  </w:t>
            </w:r>
          </w:p>
        </w:tc>
        <w:tc>
          <w:tcPr>
            <w:tcW w:w="781" w:type="dxa"/>
            <w:tcBorders>
              <w:top w:val="single" w:sz="4" w:space="0" w:color="000000"/>
              <w:left w:val="single" w:sz="4" w:space="0" w:color="000000"/>
              <w:bottom w:val="single" w:sz="4" w:space="0" w:color="000000"/>
              <w:right w:val="single" w:sz="4" w:space="0" w:color="000000"/>
            </w:tcBorders>
          </w:tcPr>
          <w:p w14:paraId="690F57EA" w14:textId="77777777" w:rsidR="008F3C5B" w:rsidRDefault="003E22F5">
            <w:pPr>
              <w:spacing w:after="0" w:line="259" w:lineRule="auto"/>
              <w:ind w:left="0" w:right="0" w:firstLine="0"/>
              <w:jc w:val="left"/>
            </w:pPr>
            <w:r>
              <w:t xml:space="preserve"> </w:t>
            </w:r>
          </w:p>
        </w:tc>
        <w:tc>
          <w:tcPr>
            <w:tcW w:w="778" w:type="dxa"/>
            <w:tcBorders>
              <w:top w:val="single" w:sz="4" w:space="0" w:color="000000"/>
              <w:left w:val="single" w:sz="4" w:space="0" w:color="000000"/>
              <w:bottom w:val="single" w:sz="4" w:space="0" w:color="000000"/>
              <w:right w:val="single" w:sz="4" w:space="0" w:color="000000"/>
            </w:tcBorders>
          </w:tcPr>
          <w:p w14:paraId="0CAC96EF" w14:textId="77777777" w:rsidR="008F3C5B" w:rsidRDefault="003E22F5">
            <w:pPr>
              <w:spacing w:after="0" w:line="259" w:lineRule="auto"/>
              <w:ind w:left="0" w:right="0" w:firstLine="0"/>
              <w:jc w:val="left"/>
            </w:pPr>
            <w:r>
              <w:t xml:space="preserve">1 </w:t>
            </w:r>
          </w:p>
        </w:tc>
        <w:tc>
          <w:tcPr>
            <w:tcW w:w="780" w:type="dxa"/>
            <w:tcBorders>
              <w:top w:val="single" w:sz="4" w:space="0" w:color="000000"/>
              <w:left w:val="single" w:sz="4" w:space="0" w:color="000000"/>
              <w:bottom w:val="single" w:sz="4" w:space="0" w:color="000000"/>
              <w:right w:val="single" w:sz="4" w:space="0" w:color="000000"/>
            </w:tcBorders>
          </w:tcPr>
          <w:p w14:paraId="54270A04"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78B82852" w14:textId="77777777" w:rsidR="008F3C5B" w:rsidRDefault="003E22F5">
            <w:pPr>
              <w:spacing w:after="0" w:line="259" w:lineRule="auto"/>
              <w:ind w:left="0" w:right="0" w:firstLine="0"/>
              <w:jc w:val="left"/>
            </w:pPr>
            <w:r>
              <w:t xml:space="preserve"> </w:t>
            </w:r>
          </w:p>
        </w:tc>
        <w:tc>
          <w:tcPr>
            <w:tcW w:w="778" w:type="dxa"/>
            <w:tcBorders>
              <w:top w:val="single" w:sz="4" w:space="0" w:color="000000"/>
              <w:left w:val="single" w:sz="4" w:space="0" w:color="000000"/>
              <w:bottom w:val="single" w:sz="4" w:space="0" w:color="000000"/>
              <w:right w:val="single" w:sz="4" w:space="0" w:color="000000"/>
            </w:tcBorders>
          </w:tcPr>
          <w:p w14:paraId="4BEFCF12" w14:textId="77777777" w:rsidR="008F3C5B" w:rsidRDefault="003E22F5">
            <w:pPr>
              <w:spacing w:after="0" w:line="259" w:lineRule="auto"/>
              <w:ind w:left="0" w:right="0" w:firstLine="0"/>
              <w:jc w:val="left"/>
            </w:pPr>
            <w:r>
              <w:t xml:space="preserve">2 </w:t>
            </w:r>
          </w:p>
        </w:tc>
        <w:tc>
          <w:tcPr>
            <w:tcW w:w="780" w:type="dxa"/>
            <w:tcBorders>
              <w:top w:val="single" w:sz="4" w:space="0" w:color="000000"/>
              <w:left w:val="single" w:sz="4" w:space="0" w:color="000000"/>
              <w:bottom w:val="single" w:sz="4" w:space="0" w:color="000000"/>
              <w:right w:val="single" w:sz="4" w:space="0" w:color="000000"/>
            </w:tcBorders>
          </w:tcPr>
          <w:p w14:paraId="49E7B3FD" w14:textId="77777777" w:rsidR="008F3C5B" w:rsidRDefault="003E22F5">
            <w:pPr>
              <w:spacing w:after="0" w:line="259" w:lineRule="auto"/>
              <w:ind w:left="0" w:right="0" w:firstLine="0"/>
              <w:jc w:val="left"/>
            </w:pPr>
            <w:r>
              <w:t xml:space="preserve"> </w:t>
            </w:r>
          </w:p>
        </w:tc>
        <w:tc>
          <w:tcPr>
            <w:tcW w:w="781" w:type="dxa"/>
            <w:tcBorders>
              <w:top w:val="single" w:sz="4" w:space="0" w:color="000000"/>
              <w:left w:val="single" w:sz="4" w:space="0" w:color="000000"/>
              <w:bottom w:val="single" w:sz="4" w:space="0" w:color="000000"/>
              <w:right w:val="single" w:sz="4" w:space="0" w:color="000000"/>
            </w:tcBorders>
          </w:tcPr>
          <w:p w14:paraId="58F0D191"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29A48DA8"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28DB21AD" w14:textId="77777777" w:rsidR="008F3C5B" w:rsidRDefault="003E22F5">
            <w:pPr>
              <w:spacing w:after="0" w:line="259" w:lineRule="auto"/>
              <w:ind w:left="0" w:right="0" w:firstLine="0"/>
              <w:jc w:val="left"/>
            </w:pPr>
            <w:r>
              <w:t xml:space="preserve"> </w:t>
            </w:r>
          </w:p>
        </w:tc>
        <w:tc>
          <w:tcPr>
            <w:tcW w:w="800" w:type="dxa"/>
            <w:tcBorders>
              <w:top w:val="single" w:sz="4" w:space="0" w:color="000000"/>
              <w:left w:val="single" w:sz="4" w:space="0" w:color="000000"/>
              <w:bottom w:val="single" w:sz="4" w:space="0" w:color="000000"/>
              <w:right w:val="single" w:sz="4" w:space="0" w:color="000000"/>
            </w:tcBorders>
          </w:tcPr>
          <w:p w14:paraId="79A7B3CC" w14:textId="77777777" w:rsidR="008F3C5B" w:rsidRDefault="003E22F5">
            <w:pPr>
              <w:spacing w:after="0" w:line="259" w:lineRule="auto"/>
              <w:ind w:left="0" w:right="0" w:firstLine="0"/>
              <w:jc w:val="left"/>
            </w:pPr>
            <w:r>
              <w:t xml:space="preserve">3 </w:t>
            </w:r>
          </w:p>
          <w:p w14:paraId="31A9A407" w14:textId="77777777" w:rsidR="008F3C5B" w:rsidRDefault="003E22F5">
            <w:pPr>
              <w:spacing w:after="0" w:line="259" w:lineRule="auto"/>
              <w:ind w:left="0" w:right="0" w:firstLine="0"/>
              <w:jc w:val="left"/>
            </w:pPr>
            <w:r>
              <w:t xml:space="preserve"> </w:t>
            </w:r>
          </w:p>
        </w:tc>
      </w:tr>
      <w:tr w:rsidR="008F3C5B" w14:paraId="42745742" w14:textId="77777777">
        <w:trPr>
          <w:trHeight w:val="1114"/>
        </w:trPr>
        <w:tc>
          <w:tcPr>
            <w:tcW w:w="423" w:type="dxa"/>
            <w:tcBorders>
              <w:top w:val="single" w:sz="4" w:space="0" w:color="000000"/>
              <w:left w:val="single" w:sz="4" w:space="0" w:color="000000"/>
              <w:bottom w:val="single" w:sz="4" w:space="0" w:color="000000"/>
              <w:right w:val="single" w:sz="4" w:space="0" w:color="000000"/>
            </w:tcBorders>
          </w:tcPr>
          <w:p w14:paraId="1638E2CC" w14:textId="77777777" w:rsidR="008F3C5B" w:rsidRDefault="003E22F5">
            <w:pPr>
              <w:spacing w:after="0" w:line="259" w:lineRule="auto"/>
              <w:ind w:left="0" w:right="0" w:firstLine="0"/>
              <w:jc w:val="left"/>
            </w:pPr>
            <w:r>
              <w:rPr>
                <w:b/>
              </w:rPr>
              <w:t xml:space="preserve">5. </w:t>
            </w:r>
          </w:p>
        </w:tc>
        <w:tc>
          <w:tcPr>
            <w:tcW w:w="1970" w:type="dxa"/>
            <w:tcBorders>
              <w:top w:val="single" w:sz="4" w:space="0" w:color="000000"/>
              <w:left w:val="single" w:sz="4" w:space="0" w:color="000000"/>
              <w:bottom w:val="single" w:sz="4" w:space="0" w:color="000000"/>
              <w:right w:val="single" w:sz="4" w:space="0" w:color="000000"/>
            </w:tcBorders>
          </w:tcPr>
          <w:p w14:paraId="1F615AF1" w14:textId="77777777" w:rsidR="008F3C5B" w:rsidRDefault="003E22F5">
            <w:pPr>
              <w:spacing w:after="0" w:line="259" w:lineRule="auto"/>
              <w:ind w:right="0"/>
              <w:jc w:val="left"/>
            </w:pPr>
            <w:r>
              <w:t xml:space="preserve">Improve the quality of the physical learning environment.  </w:t>
            </w:r>
          </w:p>
        </w:tc>
        <w:tc>
          <w:tcPr>
            <w:tcW w:w="781" w:type="dxa"/>
            <w:tcBorders>
              <w:top w:val="single" w:sz="4" w:space="0" w:color="000000"/>
              <w:left w:val="single" w:sz="4" w:space="0" w:color="000000"/>
              <w:bottom w:val="single" w:sz="4" w:space="0" w:color="000000"/>
              <w:right w:val="single" w:sz="4" w:space="0" w:color="000000"/>
            </w:tcBorders>
          </w:tcPr>
          <w:p w14:paraId="74EA972E" w14:textId="77777777" w:rsidR="008F3C5B" w:rsidRDefault="003E22F5">
            <w:pPr>
              <w:spacing w:after="0" w:line="259" w:lineRule="auto"/>
              <w:ind w:left="0" w:right="0" w:firstLine="0"/>
              <w:jc w:val="left"/>
            </w:pPr>
            <w:r>
              <w:t xml:space="preserve">1 </w:t>
            </w:r>
          </w:p>
        </w:tc>
        <w:tc>
          <w:tcPr>
            <w:tcW w:w="778" w:type="dxa"/>
            <w:tcBorders>
              <w:top w:val="single" w:sz="4" w:space="0" w:color="000000"/>
              <w:left w:val="single" w:sz="4" w:space="0" w:color="000000"/>
              <w:bottom w:val="single" w:sz="4" w:space="0" w:color="000000"/>
              <w:right w:val="single" w:sz="4" w:space="0" w:color="000000"/>
            </w:tcBorders>
          </w:tcPr>
          <w:p w14:paraId="66B6B26D"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09E7DD09"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1F176927" w14:textId="77777777" w:rsidR="008F3C5B" w:rsidRDefault="003E22F5">
            <w:pPr>
              <w:spacing w:after="0" w:line="259" w:lineRule="auto"/>
              <w:ind w:left="0" w:right="0" w:firstLine="0"/>
              <w:jc w:val="left"/>
            </w:pPr>
            <w:r>
              <w:t xml:space="preserve">2 </w:t>
            </w:r>
          </w:p>
        </w:tc>
        <w:tc>
          <w:tcPr>
            <w:tcW w:w="778" w:type="dxa"/>
            <w:tcBorders>
              <w:top w:val="single" w:sz="4" w:space="0" w:color="000000"/>
              <w:left w:val="single" w:sz="4" w:space="0" w:color="000000"/>
              <w:bottom w:val="single" w:sz="4" w:space="0" w:color="000000"/>
              <w:right w:val="single" w:sz="4" w:space="0" w:color="000000"/>
            </w:tcBorders>
          </w:tcPr>
          <w:p w14:paraId="6029D090"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3F330485" w14:textId="77777777" w:rsidR="008F3C5B" w:rsidRDefault="003E22F5">
            <w:pPr>
              <w:spacing w:after="0" w:line="259" w:lineRule="auto"/>
              <w:ind w:left="0" w:right="0" w:firstLine="0"/>
              <w:jc w:val="left"/>
            </w:pPr>
            <w:r>
              <w:t xml:space="preserve"> </w:t>
            </w:r>
          </w:p>
        </w:tc>
        <w:tc>
          <w:tcPr>
            <w:tcW w:w="781" w:type="dxa"/>
            <w:tcBorders>
              <w:top w:val="single" w:sz="4" w:space="0" w:color="000000"/>
              <w:left w:val="single" w:sz="4" w:space="0" w:color="000000"/>
              <w:bottom w:val="single" w:sz="4" w:space="0" w:color="000000"/>
              <w:right w:val="single" w:sz="4" w:space="0" w:color="000000"/>
            </w:tcBorders>
          </w:tcPr>
          <w:p w14:paraId="234144D9"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19FB0D34" w14:textId="77777777" w:rsidR="008F3C5B" w:rsidRDefault="003E22F5">
            <w:pPr>
              <w:spacing w:after="0" w:line="259" w:lineRule="auto"/>
              <w:ind w:left="0" w:right="0" w:firstLine="0"/>
              <w:jc w:val="left"/>
            </w:pPr>
            <w:r>
              <w:t xml:space="preserve"> </w:t>
            </w:r>
          </w:p>
        </w:tc>
        <w:tc>
          <w:tcPr>
            <w:tcW w:w="780" w:type="dxa"/>
            <w:tcBorders>
              <w:top w:val="single" w:sz="4" w:space="0" w:color="000000"/>
              <w:left w:val="single" w:sz="4" w:space="0" w:color="000000"/>
              <w:bottom w:val="single" w:sz="4" w:space="0" w:color="000000"/>
              <w:right w:val="single" w:sz="4" w:space="0" w:color="000000"/>
            </w:tcBorders>
          </w:tcPr>
          <w:p w14:paraId="4F364B99" w14:textId="77777777" w:rsidR="008F3C5B" w:rsidRDefault="003E22F5">
            <w:pPr>
              <w:spacing w:after="0" w:line="259" w:lineRule="auto"/>
              <w:ind w:left="0" w:right="0" w:firstLine="0"/>
              <w:jc w:val="left"/>
            </w:pPr>
            <w:r>
              <w:t xml:space="preserve">3 </w:t>
            </w:r>
          </w:p>
          <w:p w14:paraId="70FEFFE6" w14:textId="77777777" w:rsidR="008F3C5B" w:rsidRDefault="003E22F5">
            <w:pPr>
              <w:spacing w:after="0" w:line="259" w:lineRule="auto"/>
              <w:ind w:left="0" w:right="0" w:firstLine="0"/>
              <w:jc w:val="left"/>
            </w:pPr>
            <w:r>
              <w:t xml:space="preserve"> </w:t>
            </w:r>
          </w:p>
        </w:tc>
        <w:tc>
          <w:tcPr>
            <w:tcW w:w="800" w:type="dxa"/>
            <w:tcBorders>
              <w:top w:val="single" w:sz="4" w:space="0" w:color="000000"/>
              <w:left w:val="single" w:sz="4" w:space="0" w:color="000000"/>
              <w:bottom w:val="single" w:sz="4" w:space="0" w:color="000000"/>
              <w:right w:val="single" w:sz="4" w:space="0" w:color="000000"/>
            </w:tcBorders>
          </w:tcPr>
          <w:p w14:paraId="01AC1A29" w14:textId="77777777" w:rsidR="008F3C5B" w:rsidRDefault="003E22F5">
            <w:pPr>
              <w:spacing w:after="0" w:line="259" w:lineRule="auto"/>
              <w:ind w:left="0" w:right="0" w:firstLine="0"/>
              <w:jc w:val="left"/>
            </w:pPr>
            <w:r>
              <w:t xml:space="preserve"> </w:t>
            </w:r>
          </w:p>
        </w:tc>
      </w:tr>
      <w:tr w:rsidR="008F3C5B" w14:paraId="7B6C76C9" w14:textId="77777777">
        <w:trPr>
          <w:trHeight w:val="290"/>
        </w:trPr>
        <w:tc>
          <w:tcPr>
            <w:tcW w:w="2393" w:type="dxa"/>
            <w:gridSpan w:val="2"/>
            <w:tcBorders>
              <w:top w:val="single" w:sz="4" w:space="0" w:color="000000"/>
              <w:left w:val="single" w:sz="4" w:space="0" w:color="000000"/>
              <w:bottom w:val="single" w:sz="4" w:space="0" w:color="000000"/>
              <w:right w:val="single" w:sz="4" w:space="0" w:color="000000"/>
            </w:tcBorders>
          </w:tcPr>
          <w:p w14:paraId="044459F2" w14:textId="77777777" w:rsidR="008F3C5B" w:rsidRDefault="003E22F5">
            <w:pPr>
              <w:spacing w:after="0" w:line="259" w:lineRule="auto"/>
              <w:ind w:left="0" w:right="0" w:firstLine="0"/>
              <w:jc w:val="left"/>
            </w:pPr>
            <w:r>
              <w:rPr>
                <w:b/>
              </w:rPr>
              <w:t xml:space="preserve">Scale </w:t>
            </w:r>
          </w:p>
        </w:tc>
        <w:tc>
          <w:tcPr>
            <w:tcW w:w="781" w:type="dxa"/>
            <w:tcBorders>
              <w:top w:val="single" w:sz="4" w:space="0" w:color="000000"/>
              <w:left w:val="single" w:sz="4" w:space="0" w:color="000000"/>
              <w:bottom w:val="single" w:sz="4" w:space="0" w:color="000000"/>
              <w:right w:val="single" w:sz="4" w:space="0" w:color="000000"/>
            </w:tcBorders>
          </w:tcPr>
          <w:p w14:paraId="4D3B50A9" w14:textId="77777777" w:rsidR="008F3C5B" w:rsidRDefault="003E22F5">
            <w:pPr>
              <w:spacing w:after="0" w:line="259" w:lineRule="auto"/>
              <w:ind w:left="0" w:right="0" w:firstLine="0"/>
              <w:jc w:val="left"/>
            </w:pPr>
            <w:r>
              <w:rPr>
                <w:b/>
              </w:rPr>
              <w:t xml:space="preserve">1 </w:t>
            </w:r>
          </w:p>
        </w:tc>
        <w:tc>
          <w:tcPr>
            <w:tcW w:w="778" w:type="dxa"/>
            <w:tcBorders>
              <w:top w:val="single" w:sz="4" w:space="0" w:color="000000"/>
              <w:left w:val="single" w:sz="4" w:space="0" w:color="000000"/>
              <w:bottom w:val="single" w:sz="4" w:space="0" w:color="000000"/>
              <w:right w:val="single" w:sz="4" w:space="0" w:color="000000"/>
            </w:tcBorders>
          </w:tcPr>
          <w:p w14:paraId="779242A0" w14:textId="77777777" w:rsidR="008F3C5B" w:rsidRDefault="003E22F5">
            <w:pPr>
              <w:spacing w:after="0" w:line="259" w:lineRule="auto"/>
              <w:ind w:left="0" w:right="0" w:firstLine="0"/>
              <w:jc w:val="left"/>
            </w:pPr>
            <w:r>
              <w:rPr>
                <w:b/>
              </w:rPr>
              <w:t xml:space="preserve">2 </w:t>
            </w:r>
          </w:p>
        </w:tc>
        <w:tc>
          <w:tcPr>
            <w:tcW w:w="780" w:type="dxa"/>
            <w:tcBorders>
              <w:top w:val="single" w:sz="4" w:space="0" w:color="000000"/>
              <w:left w:val="single" w:sz="4" w:space="0" w:color="000000"/>
              <w:bottom w:val="single" w:sz="4" w:space="0" w:color="000000"/>
              <w:right w:val="single" w:sz="4" w:space="0" w:color="000000"/>
            </w:tcBorders>
          </w:tcPr>
          <w:p w14:paraId="4112EF28" w14:textId="77777777" w:rsidR="008F3C5B" w:rsidRDefault="003E22F5">
            <w:pPr>
              <w:spacing w:after="0" w:line="259" w:lineRule="auto"/>
              <w:ind w:left="0" w:right="0" w:firstLine="0"/>
              <w:jc w:val="left"/>
            </w:pPr>
            <w:r>
              <w:rPr>
                <w:b/>
              </w:rPr>
              <w:t xml:space="preserve">3 </w:t>
            </w:r>
          </w:p>
        </w:tc>
        <w:tc>
          <w:tcPr>
            <w:tcW w:w="780" w:type="dxa"/>
            <w:tcBorders>
              <w:top w:val="single" w:sz="4" w:space="0" w:color="000000"/>
              <w:left w:val="single" w:sz="4" w:space="0" w:color="000000"/>
              <w:bottom w:val="single" w:sz="4" w:space="0" w:color="000000"/>
              <w:right w:val="single" w:sz="4" w:space="0" w:color="000000"/>
            </w:tcBorders>
          </w:tcPr>
          <w:p w14:paraId="0E6DB544" w14:textId="77777777" w:rsidR="008F3C5B" w:rsidRDefault="003E22F5">
            <w:pPr>
              <w:spacing w:after="0" w:line="259" w:lineRule="auto"/>
              <w:ind w:left="0" w:right="0" w:firstLine="0"/>
              <w:jc w:val="left"/>
            </w:pPr>
            <w:r>
              <w:rPr>
                <w:b/>
              </w:rPr>
              <w:t xml:space="preserve">4 </w:t>
            </w:r>
          </w:p>
        </w:tc>
        <w:tc>
          <w:tcPr>
            <w:tcW w:w="778" w:type="dxa"/>
            <w:tcBorders>
              <w:top w:val="single" w:sz="4" w:space="0" w:color="000000"/>
              <w:left w:val="single" w:sz="4" w:space="0" w:color="000000"/>
              <w:bottom w:val="single" w:sz="4" w:space="0" w:color="000000"/>
              <w:right w:val="single" w:sz="4" w:space="0" w:color="000000"/>
            </w:tcBorders>
          </w:tcPr>
          <w:p w14:paraId="21CF9C1D" w14:textId="77777777" w:rsidR="008F3C5B" w:rsidRDefault="003E22F5">
            <w:pPr>
              <w:spacing w:after="0" w:line="259" w:lineRule="auto"/>
              <w:ind w:left="0" w:right="0" w:firstLine="0"/>
              <w:jc w:val="left"/>
            </w:pPr>
            <w:r>
              <w:rPr>
                <w:b/>
              </w:rPr>
              <w:t xml:space="preserve">5 </w:t>
            </w:r>
          </w:p>
        </w:tc>
        <w:tc>
          <w:tcPr>
            <w:tcW w:w="780" w:type="dxa"/>
            <w:tcBorders>
              <w:top w:val="single" w:sz="4" w:space="0" w:color="000000"/>
              <w:left w:val="single" w:sz="4" w:space="0" w:color="000000"/>
              <w:bottom w:val="single" w:sz="4" w:space="0" w:color="000000"/>
              <w:right w:val="single" w:sz="4" w:space="0" w:color="000000"/>
            </w:tcBorders>
          </w:tcPr>
          <w:p w14:paraId="34A4D708" w14:textId="77777777" w:rsidR="008F3C5B" w:rsidRDefault="003E22F5">
            <w:pPr>
              <w:spacing w:after="0" w:line="259" w:lineRule="auto"/>
              <w:ind w:left="0" w:right="0" w:firstLine="0"/>
              <w:jc w:val="left"/>
            </w:pPr>
            <w:r>
              <w:rPr>
                <w:b/>
              </w:rPr>
              <w:t xml:space="preserve">6 </w:t>
            </w:r>
          </w:p>
        </w:tc>
        <w:tc>
          <w:tcPr>
            <w:tcW w:w="781" w:type="dxa"/>
            <w:tcBorders>
              <w:top w:val="single" w:sz="4" w:space="0" w:color="000000"/>
              <w:left w:val="single" w:sz="4" w:space="0" w:color="000000"/>
              <w:bottom w:val="single" w:sz="4" w:space="0" w:color="000000"/>
              <w:right w:val="single" w:sz="4" w:space="0" w:color="000000"/>
            </w:tcBorders>
          </w:tcPr>
          <w:p w14:paraId="32DA2739" w14:textId="77777777" w:rsidR="008F3C5B" w:rsidRDefault="003E22F5">
            <w:pPr>
              <w:spacing w:after="0" w:line="259" w:lineRule="auto"/>
              <w:ind w:left="0" w:right="0" w:firstLine="0"/>
              <w:jc w:val="left"/>
            </w:pPr>
            <w:r>
              <w:rPr>
                <w:b/>
              </w:rPr>
              <w:t xml:space="preserve">7 </w:t>
            </w:r>
          </w:p>
        </w:tc>
        <w:tc>
          <w:tcPr>
            <w:tcW w:w="780" w:type="dxa"/>
            <w:tcBorders>
              <w:top w:val="single" w:sz="4" w:space="0" w:color="000000"/>
              <w:left w:val="single" w:sz="4" w:space="0" w:color="000000"/>
              <w:bottom w:val="single" w:sz="4" w:space="0" w:color="000000"/>
              <w:right w:val="single" w:sz="4" w:space="0" w:color="000000"/>
            </w:tcBorders>
          </w:tcPr>
          <w:p w14:paraId="761F7CF6" w14:textId="77777777" w:rsidR="008F3C5B" w:rsidRDefault="003E22F5">
            <w:pPr>
              <w:spacing w:after="0" w:line="259" w:lineRule="auto"/>
              <w:ind w:left="0" w:right="0" w:firstLine="0"/>
              <w:jc w:val="left"/>
            </w:pPr>
            <w:r>
              <w:rPr>
                <w:b/>
              </w:rPr>
              <w:t xml:space="preserve">8 </w:t>
            </w:r>
          </w:p>
        </w:tc>
        <w:tc>
          <w:tcPr>
            <w:tcW w:w="780" w:type="dxa"/>
            <w:tcBorders>
              <w:top w:val="single" w:sz="4" w:space="0" w:color="000000"/>
              <w:left w:val="single" w:sz="4" w:space="0" w:color="000000"/>
              <w:bottom w:val="single" w:sz="4" w:space="0" w:color="000000"/>
              <w:right w:val="single" w:sz="4" w:space="0" w:color="000000"/>
            </w:tcBorders>
          </w:tcPr>
          <w:p w14:paraId="3109DF9B" w14:textId="77777777" w:rsidR="008F3C5B" w:rsidRDefault="003E22F5">
            <w:pPr>
              <w:spacing w:after="0" w:line="259" w:lineRule="auto"/>
              <w:ind w:left="0" w:right="0" w:firstLine="0"/>
              <w:jc w:val="left"/>
            </w:pPr>
            <w:r>
              <w:rPr>
                <w:b/>
              </w:rPr>
              <w:t xml:space="preserve">9 </w:t>
            </w:r>
          </w:p>
        </w:tc>
        <w:tc>
          <w:tcPr>
            <w:tcW w:w="800" w:type="dxa"/>
            <w:tcBorders>
              <w:top w:val="single" w:sz="4" w:space="0" w:color="000000"/>
              <w:left w:val="single" w:sz="4" w:space="0" w:color="000000"/>
              <w:bottom w:val="single" w:sz="4" w:space="0" w:color="000000"/>
              <w:right w:val="single" w:sz="4" w:space="0" w:color="000000"/>
            </w:tcBorders>
          </w:tcPr>
          <w:p w14:paraId="62D4090F" w14:textId="77777777" w:rsidR="008F3C5B" w:rsidRDefault="003E22F5">
            <w:pPr>
              <w:spacing w:after="0" w:line="259" w:lineRule="auto"/>
              <w:ind w:left="0" w:right="0" w:firstLine="0"/>
              <w:jc w:val="left"/>
            </w:pPr>
            <w:r>
              <w:rPr>
                <w:b/>
              </w:rPr>
              <w:t xml:space="preserve">10 </w:t>
            </w:r>
          </w:p>
        </w:tc>
      </w:tr>
    </w:tbl>
    <w:p w14:paraId="0B160445" w14:textId="77777777" w:rsidR="008F3C5B" w:rsidRDefault="003E22F5">
      <w:pPr>
        <w:spacing w:after="0" w:line="259" w:lineRule="auto"/>
        <w:ind w:left="14" w:right="0" w:firstLine="0"/>
        <w:jc w:val="left"/>
      </w:pPr>
      <w:r>
        <w:t xml:space="preserve"> </w:t>
      </w:r>
    </w:p>
    <w:p w14:paraId="66AE794C" w14:textId="77777777" w:rsidR="008F3C5B" w:rsidRDefault="003E22F5">
      <w:pPr>
        <w:spacing w:after="0" w:line="259" w:lineRule="auto"/>
        <w:ind w:left="14" w:right="0" w:firstLine="0"/>
        <w:jc w:val="left"/>
      </w:pPr>
      <w:r>
        <w:rPr>
          <w:b/>
        </w:rPr>
        <w:t xml:space="preserve"> </w:t>
      </w:r>
    </w:p>
    <w:p w14:paraId="4E703538" w14:textId="77777777" w:rsidR="008F3C5B" w:rsidRDefault="003E22F5">
      <w:pPr>
        <w:pStyle w:val="Heading1"/>
        <w:ind w:left="9" w:right="75"/>
      </w:pPr>
      <w:r>
        <w:t xml:space="preserve">Rationale for Ranking of Options  </w:t>
      </w:r>
    </w:p>
    <w:p w14:paraId="41B692AA" w14:textId="77777777" w:rsidR="008F3C5B" w:rsidRDefault="003E22F5">
      <w:pPr>
        <w:spacing w:after="0" w:line="259" w:lineRule="auto"/>
        <w:ind w:left="14" w:right="0" w:firstLine="0"/>
        <w:jc w:val="left"/>
      </w:pPr>
      <w:r>
        <w:rPr>
          <w:b/>
        </w:rPr>
        <w:t xml:space="preserve"> </w:t>
      </w:r>
    </w:p>
    <w:tbl>
      <w:tblPr>
        <w:tblStyle w:val="TableGrid"/>
        <w:tblW w:w="10210" w:type="dxa"/>
        <w:tblInd w:w="-576" w:type="dxa"/>
        <w:tblCellMar>
          <w:top w:w="13" w:type="dxa"/>
          <w:left w:w="108" w:type="dxa"/>
        </w:tblCellMar>
        <w:tblLook w:val="04A0" w:firstRow="1" w:lastRow="0" w:firstColumn="1" w:lastColumn="0" w:noHBand="0" w:noVBand="1"/>
      </w:tblPr>
      <w:tblGrid>
        <w:gridCol w:w="423"/>
        <w:gridCol w:w="4537"/>
        <w:gridCol w:w="5250"/>
      </w:tblGrid>
      <w:tr w:rsidR="008F3C5B" w14:paraId="7898A758" w14:textId="77777777">
        <w:trPr>
          <w:trHeight w:val="286"/>
        </w:trPr>
        <w:tc>
          <w:tcPr>
            <w:tcW w:w="10210" w:type="dxa"/>
            <w:gridSpan w:val="3"/>
            <w:tcBorders>
              <w:top w:val="single" w:sz="4" w:space="0" w:color="000000"/>
              <w:left w:val="single" w:sz="4" w:space="0" w:color="000000"/>
              <w:bottom w:val="single" w:sz="4" w:space="0" w:color="000000"/>
              <w:right w:val="single" w:sz="4" w:space="0" w:color="000000"/>
            </w:tcBorders>
          </w:tcPr>
          <w:p w14:paraId="14255E20" w14:textId="77777777" w:rsidR="008F3C5B" w:rsidRDefault="003E22F5">
            <w:pPr>
              <w:spacing w:after="0" w:line="259" w:lineRule="auto"/>
              <w:ind w:left="0" w:right="0" w:firstLine="0"/>
              <w:jc w:val="left"/>
            </w:pPr>
            <w:r>
              <w:rPr>
                <w:b/>
              </w:rPr>
              <w:t xml:space="preserve">Table 1.5: Rationale for Ranking of Short-Listed Options </w:t>
            </w:r>
            <w:r>
              <w:t xml:space="preserve"> </w:t>
            </w:r>
          </w:p>
        </w:tc>
      </w:tr>
      <w:tr w:rsidR="008F3C5B" w14:paraId="2735B440" w14:textId="77777777">
        <w:trPr>
          <w:trHeight w:val="5530"/>
        </w:trPr>
        <w:tc>
          <w:tcPr>
            <w:tcW w:w="423" w:type="dxa"/>
            <w:tcBorders>
              <w:top w:val="single" w:sz="4" w:space="0" w:color="000000"/>
              <w:left w:val="single" w:sz="4" w:space="0" w:color="000000"/>
              <w:bottom w:val="single" w:sz="4" w:space="0" w:color="000000"/>
              <w:right w:val="single" w:sz="4" w:space="0" w:color="000000"/>
            </w:tcBorders>
          </w:tcPr>
          <w:p w14:paraId="1358E43E" w14:textId="77777777" w:rsidR="008F3C5B" w:rsidRDefault="003E22F5">
            <w:pPr>
              <w:spacing w:after="0" w:line="259" w:lineRule="auto"/>
              <w:ind w:left="0" w:right="0" w:firstLine="0"/>
              <w:jc w:val="left"/>
            </w:pPr>
            <w:r>
              <w:rPr>
                <w:b/>
              </w:rPr>
              <w:t xml:space="preserve">1. </w:t>
            </w:r>
          </w:p>
        </w:tc>
        <w:tc>
          <w:tcPr>
            <w:tcW w:w="4537" w:type="dxa"/>
            <w:tcBorders>
              <w:top w:val="single" w:sz="4" w:space="0" w:color="000000"/>
              <w:left w:val="single" w:sz="4" w:space="0" w:color="000000"/>
              <w:bottom w:val="single" w:sz="4" w:space="0" w:color="000000"/>
              <w:right w:val="single" w:sz="4" w:space="0" w:color="000000"/>
            </w:tcBorders>
          </w:tcPr>
          <w:p w14:paraId="5438C902" w14:textId="77777777" w:rsidR="008F3C5B" w:rsidRDefault="003E22F5">
            <w:pPr>
              <w:spacing w:after="0" w:line="259" w:lineRule="auto"/>
              <w:ind w:right="65"/>
            </w:pPr>
            <w:r>
              <w:t xml:space="preserve">Provides a quality of experience to young people and raises achievement and success. </w:t>
            </w:r>
          </w:p>
        </w:tc>
        <w:tc>
          <w:tcPr>
            <w:tcW w:w="5250" w:type="dxa"/>
            <w:tcBorders>
              <w:top w:val="single" w:sz="4" w:space="0" w:color="000000"/>
              <w:left w:val="single" w:sz="4" w:space="0" w:color="000000"/>
              <w:bottom w:val="single" w:sz="4" w:space="0" w:color="000000"/>
              <w:right w:val="single" w:sz="4" w:space="0" w:color="000000"/>
            </w:tcBorders>
          </w:tcPr>
          <w:p w14:paraId="21842B31" w14:textId="77777777" w:rsidR="008F3C5B" w:rsidRDefault="003E22F5">
            <w:pPr>
              <w:spacing w:after="0" w:line="259" w:lineRule="auto"/>
              <w:ind w:left="0" w:right="0" w:firstLine="0"/>
              <w:jc w:val="left"/>
            </w:pPr>
            <w:r>
              <w:rPr>
                <w:b/>
              </w:rPr>
              <w:t xml:space="preserve">Option One </w:t>
            </w:r>
            <w:r>
              <w:t xml:space="preserve"> </w:t>
            </w:r>
          </w:p>
          <w:p w14:paraId="6679CBFE" w14:textId="77777777" w:rsidR="008F3C5B" w:rsidRDefault="003E22F5">
            <w:pPr>
              <w:spacing w:after="0" w:line="240" w:lineRule="auto"/>
              <w:ind w:left="0" w:right="112" w:firstLine="0"/>
            </w:pPr>
            <w:r>
              <w:t xml:space="preserve">Option 1 scored poorly because it would not improve the quality of experience for pupils and would only maintain the status quo using existing facilities.  </w:t>
            </w:r>
          </w:p>
          <w:p w14:paraId="6993BD44" w14:textId="77777777" w:rsidR="008F3C5B" w:rsidRDefault="003E22F5">
            <w:pPr>
              <w:spacing w:after="0" w:line="259" w:lineRule="auto"/>
              <w:ind w:left="0" w:right="0" w:firstLine="0"/>
              <w:jc w:val="left"/>
            </w:pPr>
            <w:r>
              <w:t xml:space="preserve"> </w:t>
            </w:r>
          </w:p>
          <w:p w14:paraId="63D0CC6B" w14:textId="77777777" w:rsidR="008F3C5B" w:rsidRDefault="003E22F5">
            <w:pPr>
              <w:spacing w:after="0" w:line="259" w:lineRule="auto"/>
              <w:ind w:left="0" w:right="0" w:firstLine="0"/>
              <w:jc w:val="left"/>
            </w:pPr>
            <w:r>
              <w:rPr>
                <w:b/>
              </w:rPr>
              <w:t xml:space="preserve">Option Two </w:t>
            </w:r>
          </w:p>
          <w:p w14:paraId="5C3F023B" w14:textId="77777777" w:rsidR="008F3C5B" w:rsidRDefault="003E22F5">
            <w:pPr>
              <w:spacing w:after="0" w:line="240" w:lineRule="auto"/>
              <w:ind w:left="0" w:right="108" w:firstLine="0"/>
            </w:pPr>
            <w:r>
              <w:t xml:space="preserve">Option 2 did not score highly because whilst it would improve the quality of experience for learners, this would be limited by the constraints of the existing facilities that would remain under this option.  </w:t>
            </w:r>
          </w:p>
          <w:p w14:paraId="784577B5" w14:textId="77777777" w:rsidR="008F3C5B" w:rsidRDefault="003E22F5">
            <w:pPr>
              <w:spacing w:after="0" w:line="259" w:lineRule="auto"/>
              <w:ind w:left="0" w:right="0" w:firstLine="0"/>
              <w:jc w:val="left"/>
            </w:pPr>
            <w:r>
              <w:t xml:space="preserve"> </w:t>
            </w:r>
          </w:p>
          <w:p w14:paraId="1C0E58A3" w14:textId="77777777" w:rsidR="008F3C5B" w:rsidRDefault="003E22F5">
            <w:pPr>
              <w:spacing w:after="0" w:line="259" w:lineRule="auto"/>
              <w:ind w:left="0" w:right="0" w:firstLine="0"/>
              <w:jc w:val="left"/>
            </w:pPr>
            <w:r>
              <w:rPr>
                <w:b/>
              </w:rPr>
              <w:t xml:space="preserve">Option Three  </w:t>
            </w:r>
          </w:p>
          <w:p w14:paraId="6D6B1EAF" w14:textId="77777777" w:rsidR="008F3C5B" w:rsidRDefault="003E22F5">
            <w:pPr>
              <w:spacing w:after="0" w:line="240" w:lineRule="auto"/>
              <w:ind w:left="0" w:right="0" w:firstLine="0"/>
              <w:jc w:val="left"/>
            </w:pPr>
            <w:r>
              <w:t xml:space="preserve">Option 3 scored highly as the new accommodation will greatly enhance the pupils learning experience. The new school will be modern, well ventilated, and naturally lit with exceptional internal and external facilities. </w:t>
            </w:r>
          </w:p>
          <w:p w14:paraId="418505A0" w14:textId="77777777" w:rsidR="008F3C5B" w:rsidRDefault="003E22F5">
            <w:pPr>
              <w:spacing w:after="0" w:line="259" w:lineRule="auto"/>
              <w:ind w:left="0" w:right="0" w:firstLine="0"/>
              <w:jc w:val="left"/>
            </w:pPr>
            <w:r>
              <w:t xml:space="preserve"> </w:t>
            </w:r>
          </w:p>
        </w:tc>
      </w:tr>
      <w:tr w:rsidR="008F3C5B" w14:paraId="4DE7B998" w14:textId="77777777">
        <w:trPr>
          <w:trHeight w:val="5255"/>
        </w:trPr>
        <w:tc>
          <w:tcPr>
            <w:tcW w:w="423" w:type="dxa"/>
            <w:tcBorders>
              <w:top w:val="single" w:sz="4" w:space="0" w:color="000000"/>
              <w:left w:val="single" w:sz="4" w:space="0" w:color="000000"/>
              <w:bottom w:val="single" w:sz="4" w:space="0" w:color="000000"/>
              <w:right w:val="single" w:sz="4" w:space="0" w:color="000000"/>
            </w:tcBorders>
          </w:tcPr>
          <w:p w14:paraId="5250CF05" w14:textId="77777777" w:rsidR="008F3C5B" w:rsidRDefault="003E22F5">
            <w:pPr>
              <w:spacing w:after="0" w:line="259" w:lineRule="auto"/>
              <w:ind w:left="0" w:right="0" w:firstLine="0"/>
              <w:jc w:val="left"/>
            </w:pPr>
            <w:r>
              <w:rPr>
                <w:b/>
              </w:rPr>
              <w:lastRenderedPageBreak/>
              <w:t xml:space="preserve">2. </w:t>
            </w:r>
          </w:p>
        </w:tc>
        <w:tc>
          <w:tcPr>
            <w:tcW w:w="4537" w:type="dxa"/>
            <w:tcBorders>
              <w:top w:val="single" w:sz="4" w:space="0" w:color="000000"/>
              <w:left w:val="single" w:sz="4" w:space="0" w:color="000000"/>
              <w:bottom w:val="single" w:sz="4" w:space="0" w:color="000000"/>
              <w:right w:val="single" w:sz="4" w:space="0" w:color="000000"/>
            </w:tcBorders>
          </w:tcPr>
          <w:p w14:paraId="0122CF82" w14:textId="77777777" w:rsidR="008F3C5B" w:rsidRDefault="003E22F5">
            <w:pPr>
              <w:spacing w:after="0" w:line="259" w:lineRule="auto"/>
              <w:ind w:right="62"/>
            </w:pPr>
            <w:r>
              <w:t xml:space="preserve">Improved breadth and depth of curriculum creating greater choice for pupils.   </w:t>
            </w:r>
          </w:p>
        </w:tc>
        <w:tc>
          <w:tcPr>
            <w:tcW w:w="5250" w:type="dxa"/>
            <w:tcBorders>
              <w:top w:val="single" w:sz="4" w:space="0" w:color="000000"/>
              <w:left w:val="single" w:sz="4" w:space="0" w:color="000000"/>
              <w:bottom w:val="single" w:sz="4" w:space="0" w:color="000000"/>
              <w:right w:val="single" w:sz="4" w:space="0" w:color="000000"/>
            </w:tcBorders>
          </w:tcPr>
          <w:p w14:paraId="2F7F55CA" w14:textId="77777777" w:rsidR="008F3C5B" w:rsidRDefault="003E22F5">
            <w:pPr>
              <w:spacing w:after="0" w:line="259" w:lineRule="auto"/>
              <w:ind w:left="0" w:right="0" w:firstLine="0"/>
              <w:jc w:val="left"/>
            </w:pPr>
            <w:r>
              <w:rPr>
                <w:b/>
              </w:rPr>
              <w:t xml:space="preserve">Option One </w:t>
            </w:r>
            <w:r>
              <w:t xml:space="preserve"> </w:t>
            </w:r>
          </w:p>
          <w:p w14:paraId="430AFCA0" w14:textId="77777777" w:rsidR="008F3C5B" w:rsidRDefault="003E22F5">
            <w:pPr>
              <w:spacing w:after="0" w:line="240" w:lineRule="auto"/>
              <w:ind w:left="0" w:right="112" w:firstLine="0"/>
            </w:pPr>
            <w:r>
              <w:t xml:space="preserve">Option 1 scored poorly because it would not involve any measures to improve the breadth and depth of the curriculum beyond that which is already provided.  </w:t>
            </w:r>
          </w:p>
          <w:p w14:paraId="178A6E17" w14:textId="77777777" w:rsidR="008F3C5B" w:rsidRDefault="003E22F5">
            <w:pPr>
              <w:spacing w:after="0" w:line="259" w:lineRule="auto"/>
              <w:ind w:left="0" w:right="0" w:firstLine="0"/>
              <w:jc w:val="left"/>
            </w:pPr>
            <w:r>
              <w:t xml:space="preserve"> </w:t>
            </w:r>
          </w:p>
          <w:p w14:paraId="34AE2FFD" w14:textId="77777777" w:rsidR="008F3C5B" w:rsidRDefault="003E22F5">
            <w:pPr>
              <w:spacing w:after="0" w:line="259" w:lineRule="auto"/>
              <w:ind w:left="0" w:right="0" w:firstLine="0"/>
              <w:jc w:val="left"/>
            </w:pPr>
            <w:r>
              <w:rPr>
                <w:b/>
              </w:rPr>
              <w:t>Option Two</w:t>
            </w:r>
            <w:r>
              <w:t xml:space="preserve">  </w:t>
            </w:r>
          </w:p>
          <w:p w14:paraId="1973C944" w14:textId="77777777" w:rsidR="008F3C5B" w:rsidRDefault="003E22F5">
            <w:pPr>
              <w:spacing w:after="0" w:line="240" w:lineRule="auto"/>
              <w:ind w:left="0" w:right="106" w:firstLine="0"/>
            </w:pPr>
            <w:r>
              <w:t xml:space="preserve">Option 2 did not score highly because the limitations associated with the replacement of the Victorian building. Whist this would improve facilities and give greater external experience of the school; it does not benefit </w:t>
            </w:r>
            <w:proofErr w:type="gramStart"/>
            <w:r>
              <w:t>the  wider</w:t>
            </w:r>
            <w:proofErr w:type="gramEnd"/>
            <w:r>
              <w:t xml:space="preserve"> school site. </w:t>
            </w:r>
          </w:p>
          <w:p w14:paraId="09FCECB4" w14:textId="77777777" w:rsidR="008F3C5B" w:rsidRDefault="003E22F5">
            <w:pPr>
              <w:spacing w:after="0" w:line="259" w:lineRule="auto"/>
              <w:ind w:left="0" w:right="0" w:firstLine="0"/>
              <w:jc w:val="left"/>
            </w:pPr>
            <w:r>
              <w:t xml:space="preserve"> </w:t>
            </w:r>
          </w:p>
          <w:p w14:paraId="4711754E" w14:textId="77777777" w:rsidR="008F3C5B" w:rsidRDefault="003E22F5">
            <w:pPr>
              <w:spacing w:after="0" w:line="259" w:lineRule="auto"/>
              <w:ind w:left="0" w:right="0" w:firstLine="0"/>
              <w:jc w:val="left"/>
            </w:pPr>
            <w:r>
              <w:rPr>
                <w:b/>
              </w:rPr>
              <w:t xml:space="preserve">Option Three  </w:t>
            </w:r>
          </w:p>
          <w:p w14:paraId="03CE08DB" w14:textId="77777777" w:rsidR="008F3C5B" w:rsidRDefault="003E22F5">
            <w:pPr>
              <w:spacing w:after="0" w:line="240" w:lineRule="auto"/>
              <w:ind w:left="0" w:right="110" w:firstLine="0"/>
            </w:pPr>
            <w:r>
              <w:t xml:space="preserve">Option 3 scored very highly as the new school will have modern, flexible spaces designed with the delivery of the Curriculum for Wales in mind. </w:t>
            </w:r>
          </w:p>
          <w:p w14:paraId="12367308" w14:textId="77777777" w:rsidR="008F3C5B" w:rsidRDefault="003E22F5">
            <w:pPr>
              <w:spacing w:after="0" w:line="259" w:lineRule="auto"/>
              <w:ind w:left="0" w:right="0" w:firstLine="0"/>
              <w:jc w:val="left"/>
            </w:pPr>
            <w:r>
              <w:t xml:space="preserve"> </w:t>
            </w:r>
          </w:p>
        </w:tc>
      </w:tr>
      <w:tr w:rsidR="008F3C5B" w14:paraId="0E78AFBD" w14:textId="77777777">
        <w:trPr>
          <w:trHeight w:val="1942"/>
        </w:trPr>
        <w:tc>
          <w:tcPr>
            <w:tcW w:w="423" w:type="dxa"/>
            <w:tcBorders>
              <w:top w:val="single" w:sz="4" w:space="0" w:color="000000"/>
              <w:left w:val="single" w:sz="4" w:space="0" w:color="000000"/>
              <w:bottom w:val="single" w:sz="4" w:space="0" w:color="000000"/>
              <w:right w:val="single" w:sz="4" w:space="0" w:color="000000"/>
            </w:tcBorders>
          </w:tcPr>
          <w:p w14:paraId="4DC7E531" w14:textId="77777777" w:rsidR="008F3C5B" w:rsidRDefault="003E22F5">
            <w:pPr>
              <w:spacing w:after="0" w:line="259" w:lineRule="auto"/>
              <w:ind w:left="0" w:right="0" w:firstLine="0"/>
              <w:jc w:val="left"/>
            </w:pPr>
            <w:r>
              <w:rPr>
                <w:b/>
              </w:rPr>
              <w:t xml:space="preserve">3. </w:t>
            </w:r>
          </w:p>
        </w:tc>
        <w:tc>
          <w:tcPr>
            <w:tcW w:w="4537" w:type="dxa"/>
            <w:tcBorders>
              <w:top w:val="single" w:sz="4" w:space="0" w:color="000000"/>
              <w:left w:val="single" w:sz="4" w:space="0" w:color="000000"/>
              <w:bottom w:val="single" w:sz="4" w:space="0" w:color="000000"/>
              <w:right w:val="single" w:sz="4" w:space="0" w:color="000000"/>
            </w:tcBorders>
          </w:tcPr>
          <w:p w14:paraId="08B07500" w14:textId="77777777" w:rsidR="008F3C5B" w:rsidRDefault="003E22F5">
            <w:pPr>
              <w:spacing w:after="0" w:line="259" w:lineRule="auto"/>
              <w:ind w:left="0" w:right="0" w:firstLine="0"/>
              <w:jc w:val="left"/>
            </w:pPr>
            <w:r>
              <w:t xml:space="preserve">Increasing participation in learning.  </w:t>
            </w:r>
          </w:p>
        </w:tc>
        <w:tc>
          <w:tcPr>
            <w:tcW w:w="5250" w:type="dxa"/>
            <w:tcBorders>
              <w:top w:val="single" w:sz="4" w:space="0" w:color="000000"/>
              <w:left w:val="single" w:sz="4" w:space="0" w:color="000000"/>
              <w:bottom w:val="single" w:sz="4" w:space="0" w:color="000000"/>
              <w:right w:val="single" w:sz="4" w:space="0" w:color="000000"/>
            </w:tcBorders>
          </w:tcPr>
          <w:p w14:paraId="74853F90" w14:textId="77777777" w:rsidR="008F3C5B" w:rsidRDefault="003E22F5">
            <w:pPr>
              <w:spacing w:after="0" w:line="259" w:lineRule="auto"/>
              <w:ind w:left="0" w:right="0" w:firstLine="0"/>
              <w:jc w:val="left"/>
            </w:pPr>
            <w:r>
              <w:rPr>
                <w:b/>
              </w:rPr>
              <w:t xml:space="preserve">Option One  </w:t>
            </w:r>
          </w:p>
          <w:p w14:paraId="36E46ADA" w14:textId="77777777" w:rsidR="008F3C5B" w:rsidRDefault="003E22F5">
            <w:pPr>
              <w:spacing w:after="0" w:line="240" w:lineRule="auto"/>
              <w:ind w:left="0" w:right="112" w:firstLine="0"/>
            </w:pPr>
            <w:r>
              <w:t xml:space="preserve">Option 1 scored poorly as maintaining business as usual will not increase participation in learning, it will not increase capacity or create new, 21st Century accommodation that may attract new Welsh medium learners.  </w:t>
            </w:r>
          </w:p>
          <w:p w14:paraId="73E40AA1" w14:textId="77777777" w:rsidR="008F3C5B" w:rsidRDefault="003E22F5">
            <w:pPr>
              <w:spacing w:after="0" w:line="259" w:lineRule="auto"/>
              <w:ind w:left="0" w:right="0" w:firstLine="0"/>
              <w:jc w:val="left"/>
            </w:pPr>
            <w:r>
              <w:t xml:space="preserve"> </w:t>
            </w:r>
          </w:p>
        </w:tc>
      </w:tr>
    </w:tbl>
    <w:p w14:paraId="46FA92D8" w14:textId="77777777" w:rsidR="008F3C5B" w:rsidRDefault="008F3C5B">
      <w:pPr>
        <w:spacing w:after="0" w:line="259" w:lineRule="auto"/>
        <w:ind w:left="-1426" w:right="23" w:firstLine="0"/>
        <w:jc w:val="left"/>
      </w:pPr>
    </w:p>
    <w:tbl>
      <w:tblPr>
        <w:tblStyle w:val="TableGrid"/>
        <w:tblW w:w="10210" w:type="dxa"/>
        <w:tblInd w:w="-576" w:type="dxa"/>
        <w:tblCellMar>
          <w:top w:w="13" w:type="dxa"/>
          <w:left w:w="108" w:type="dxa"/>
        </w:tblCellMar>
        <w:tblLook w:val="04A0" w:firstRow="1" w:lastRow="0" w:firstColumn="1" w:lastColumn="0" w:noHBand="0" w:noVBand="1"/>
      </w:tblPr>
      <w:tblGrid>
        <w:gridCol w:w="423"/>
        <w:gridCol w:w="4537"/>
        <w:gridCol w:w="5250"/>
      </w:tblGrid>
      <w:tr w:rsidR="008F3C5B" w14:paraId="6DB71ED3" w14:textId="77777777">
        <w:trPr>
          <w:trHeight w:val="3875"/>
        </w:trPr>
        <w:tc>
          <w:tcPr>
            <w:tcW w:w="423" w:type="dxa"/>
            <w:tcBorders>
              <w:top w:val="single" w:sz="4" w:space="0" w:color="000000"/>
              <w:left w:val="single" w:sz="4" w:space="0" w:color="000000"/>
              <w:bottom w:val="single" w:sz="4" w:space="0" w:color="000000"/>
              <w:right w:val="single" w:sz="4" w:space="0" w:color="000000"/>
            </w:tcBorders>
          </w:tcPr>
          <w:p w14:paraId="15E03041" w14:textId="77777777" w:rsidR="008F3C5B" w:rsidRDefault="008F3C5B">
            <w:pPr>
              <w:spacing w:after="160" w:line="259" w:lineRule="auto"/>
              <w:ind w:left="0" w:right="0" w:firstLine="0"/>
              <w:jc w:val="left"/>
            </w:pPr>
          </w:p>
        </w:tc>
        <w:tc>
          <w:tcPr>
            <w:tcW w:w="4537" w:type="dxa"/>
            <w:tcBorders>
              <w:top w:val="single" w:sz="4" w:space="0" w:color="000000"/>
              <w:left w:val="single" w:sz="4" w:space="0" w:color="000000"/>
              <w:bottom w:val="single" w:sz="4" w:space="0" w:color="000000"/>
              <w:right w:val="single" w:sz="4" w:space="0" w:color="000000"/>
            </w:tcBorders>
          </w:tcPr>
          <w:p w14:paraId="54A7E18A" w14:textId="77777777" w:rsidR="008F3C5B" w:rsidRDefault="008F3C5B">
            <w:pPr>
              <w:spacing w:after="160" w:line="259" w:lineRule="auto"/>
              <w:ind w:left="0" w:right="0" w:firstLine="0"/>
              <w:jc w:val="left"/>
            </w:pPr>
          </w:p>
        </w:tc>
        <w:tc>
          <w:tcPr>
            <w:tcW w:w="5250" w:type="dxa"/>
            <w:tcBorders>
              <w:top w:val="single" w:sz="4" w:space="0" w:color="000000"/>
              <w:left w:val="single" w:sz="4" w:space="0" w:color="000000"/>
              <w:bottom w:val="single" w:sz="4" w:space="0" w:color="000000"/>
              <w:right w:val="single" w:sz="4" w:space="0" w:color="000000"/>
            </w:tcBorders>
          </w:tcPr>
          <w:p w14:paraId="47844040" w14:textId="77777777" w:rsidR="008F3C5B" w:rsidRDefault="003E22F5">
            <w:pPr>
              <w:spacing w:after="0" w:line="259" w:lineRule="auto"/>
              <w:ind w:left="0" w:right="0" w:firstLine="0"/>
              <w:jc w:val="left"/>
            </w:pPr>
            <w:r>
              <w:t xml:space="preserve"> </w:t>
            </w:r>
          </w:p>
          <w:p w14:paraId="37A1BE47" w14:textId="77777777" w:rsidR="008F3C5B" w:rsidRDefault="003E22F5">
            <w:pPr>
              <w:spacing w:after="0" w:line="259" w:lineRule="auto"/>
              <w:ind w:left="0" w:right="0" w:firstLine="0"/>
              <w:jc w:val="left"/>
            </w:pPr>
            <w:r>
              <w:rPr>
                <w:b/>
              </w:rPr>
              <w:t xml:space="preserve">Option Two </w:t>
            </w:r>
          </w:p>
          <w:p w14:paraId="530D7A44" w14:textId="77777777" w:rsidR="008F3C5B" w:rsidRDefault="003E22F5">
            <w:pPr>
              <w:spacing w:after="0" w:line="240" w:lineRule="auto"/>
              <w:ind w:left="0" w:right="0" w:firstLine="0"/>
              <w:jc w:val="left"/>
            </w:pPr>
            <w:r>
              <w:t xml:space="preserve">Option 2 scored slightly higher as the potential to improve a focal area of the school would significantly improve existing facilities with new attractive learning and outdoor spaces potentially encouraging greater participation.  </w:t>
            </w:r>
          </w:p>
          <w:p w14:paraId="47185FB0" w14:textId="77777777" w:rsidR="008F3C5B" w:rsidRDefault="003E22F5">
            <w:pPr>
              <w:spacing w:after="0" w:line="259" w:lineRule="auto"/>
              <w:ind w:left="0" w:right="0" w:firstLine="0"/>
              <w:jc w:val="left"/>
            </w:pPr>
            <w:r>
              <w:t xml:space="preserve"> </w:t>
            </w:r>
          </w:p>
          <w:p w14:paraId="0D1BCCBD" w14:textId="77777777" w:rsidR="008F3C5B" w:rsidRDefault="003E22F5">
            <w:pPr>
              <w:spacing w:after="0" w:line="259" w:lineRule="auto"/>
              <w:ind w:left="0" w:right="0" w:firstLine="0"/>
              <w:jc w:val="left"/>
            </w:pPr>
            <w:r>
              <w:rPr>
                <w:b/>
              </w:rPr>
              <w:t xml:space="preserve">Option Three  </w:t>
            </w:r>
          </w:p>
          <w:p w14:paraId="7E8A346A" w14:textId="77777777" w:rsidR="008F3C5B" w:rsidRDefault="003E22F5">
            <w:pPr>
              <w:spacing w:after="1" w:line="240" w:lineRule="auto"/>
              <w:ind w:left="0" w:right="111" w:firstLine="0"/>
            </w:pPr>
            <w:r>
              <w:t xml:space="preserve">Option 3 scored very highly as the new school, learning facilities, outdoor areas and community offer will be far more attractive for Welsh medium learners.  </w:t>
            </w:r>
          </w:p>
          <w:p w14:paraId="1709CAD6" w14:textId="77777777" w:rsidR="008F3C5B" w:rsidRDefault="003E22F5">
            <w:pPr>
              <w:spacing w:after="0" w:line="259" w:lineRule="auto"/>
              <w:ind w:left="0" w:right="0" w:firstLine="0"/>
              <w:jc w:val="left"/>
            </w:pPr>
            <w:r>
              <w:t xml:space="preserve"> </w:t>
            </w:r>
          </w:p>
        </w:tc>
      </w:tr>
      <w:tr w:rsidR="008F3C5B" w14:paraId="5F9F6277" w14:textId="77777777">
        <w:trPr>
          <w:trHeight w:val="6358"/>
        </w:trPr>
        <w:tc>
          <w:tcPr>
            <w:tcW w:w="423" w:type="dxa"/>
            <w:tcBorders>
              <w:top w:val="single" w:sz="4" w:space="0" w:color="000000"/>
              <w:left w:val="single" w:sz="4" w:space="0" w:color="000000"/>
              <w:bottom w:val="single" w:sz="4" w:space="0" w:color="000000"/>
              <w:right w:val="single" w:sz="4" w:space="0" w:color="000000"/>
            </w:tcBorders>
          </w:tcPr>
          <w:p w14:paraId="25266F81" w14:textId="77777777" w:rsidR="008F3C5B" w:rsidRDefault="003E22F5">
            <w:pPr>
              <w:spacing w:after="0" w:line="259" w:lineRule="auto"/>
              <w:ind w:left="0" w:right="0" w:firstLine="0"/>
              <w:jc w:val="left"/>
            </w:pPr>
            <w:r>
              <w:rPr>
                <w:b/>
              </w:rPr>
              <w:lastRenderedPageBreak/>
              <w:t xml:space="preserve">4. </w:t>
            </w:r>
          </w:p>
        </w:tc>
        <w:tc>
          <w:tcPr>
            <w:tcW w:w="4537" w:type="dxa"/>
            <w:tcBorders>
              <w:top w:val="single" w:sz="4" w:space="0" w:color="000000"/>
              <w:left w:val="single" w:sz="4" w:space="0" w:color="000000"/>
              <w:bottom w:val="single" w:sz="4" w:space="0" w:color="000000"/>
              <w:right w:val="single" w:sz="4" w:space="0" w:color="000000"/>
            </w:tcBorders>
          </w:tcPr>
          <w:p w14:paraId="4E905C3D" w14:textId="77777777" w:rsidR="008F3C5B" w:rsidRDefault="003E22F5">
            <w:pPr>
              <w:spacing w:after="0" w:line="259" w:lineRule="auto"/>
              <w:ind w:right="0"/>
            </w:pPr>
            <w:r>
              <w:t xml:space="preserve">Providing education and learning which meets the needs of the individual.   </w:t>
            </w:r>
          </w:p>
        </w:tc>
        <w:tc>
          <w:tcPr>
            <w:tcW w:w="5250" w:type="dxa"/>
            <w:tcBorders>
              <w:top w:val="single" w:sz="4" w:space="0" w:color="000000"/>
              <w:left w:val="single" w:sz="4" w:space="0" w:color="000000"/>
              <w:bottom w:val="single" w:sz="4" w:space="0" w:color="000000"/>
              <w:right w:val="single" w:sz="4" w:space="0" w:color="000000"/>
            </w:tcBorders>
          </w:tcPr>
          <w:p w14:paraId="132F68BA" w14:textId="77777777" w:rsidR="008F3C5B" w:rsidRDefault="003E22F5">
            <w:pPr>
              <w:spacing w:after="0" w:line="259" w:lineRule="auto"/>
              <w:ind w:left="0" w:right="0" w:firstLine="0"/>
              <w:jc w:val="left"/>
            </w:pPr>
            <w:r>
              <w:rPr>
                <w:b/>
              </w:rPr>
              <w:t xml:space="preserve">Option One  </w:t>
            </w:r>
          </w:p>
          <w:p w14:paraId="1CD175DF" w14:textId="77777777" w:rsidR="008F3C5B" w:rsidRDefault="003E22F5">
            <w:pPr>
              <w:spacing w:after="0" w:line="240" w:lineRule="auto"/>
              <w:ind w:left="0" w:right="112" w:firstLine="0"/>
            </w:pPr>
            <w:r>
              <w:t xml:space="preserve">Option 1 did not score highly as the existing teaching accommodation is limited in terms of accessibility in relation to the Equality Act 2010 and require replacement.  </w:t>
            </w:r>
          </w:p>
          <w:p w14:paraId="2AA3BEBC" w14:textId="77777777" w:rsidR="008F3C5B" w:rsidRDefault="003E22F5">
            <w:pPr>
              <w:spacing w:after="0" w:line="259" w:lineRule="auto"/>
              <w:ind w:left="0" w:right="0" w:firstLine="0"/>
              <w:jc w:val="left"/>
            </w:pPr>
            <w:r>
              <w:t xml:space="preserve"> </w:t>
            </w:r>
          </w:p>
          <w:p w14:paraId="66D8FA27" w14:textId="77777777" w:rsidR="008F3C5B" w:rsidRDefault="003E22F5">
            <w:pPr>
              <w:spacing w:after="0" w:line="259" w:lineRule="auto"/>
              <w:ind w:left="0" w:right="0" w:firstLine="0"/>
              <w:jc w:val="left"/>
            </w:pPr>
            <w:r>
              <w:rPr>
                <w:b/>
              </w:rPr>
              <w:t xml:space="preserve">Option Two </w:t>
            </w:r>
          </w:p>
          <w:p w14:paraId="2D018B6D" w14:textId="77777777" w:rsidR="008F3C5B" w:rsidRDefault="003E22F5">
            <w:pPr>
              <w:spacing w:after="0" w:line="240" w:lineRule="auto"/>
              <w:ind w:left="0" w:right="62" w:firstLine="0"/>
            </w:pPr>
            <w:r>
              <w:t xml:space="preserve">Option 2 scored slightly higher as the new facilities would improve the learning environment, meeting the needs of individuals however, the limitations of the existing accommodation of the wider site would remain. </w:t>
            </w:r>
          </w:p>
          <w:p w14:paraId="2F4EA599" w14:textId="77777777" w:rsidR="008F3C5B" w:rsidRDefault="003E22F5">
            <w:pPr>
              <w:spacing w:after="0" w:line="259" w:lineRule="auto"/>
              <w:ind w:left="0" w:right="0" w:firstLine="0"/>
              <w:jc w:val="left"/>
            </w:pPr>
            <w:r>
              <w:t xml:space="preserve"> </w:t>
            </w:r>
          </w:p>
          <w:p w14:paraId="77339F9E" w14:textId="77777777" w:rsidR="008F3C5B" w:rsidRDefault="003E22F5">
            <w:pPr>
              <w:spacing w:after="0" w:line="259" w:lineRule="auto"/>
              <w:ind w:left="0" w:right="0" w:firstLine="0"/>
              <w:jc w:val="left"/>
            </w:pPr>
            <w:r>
              <w:rPr>
                <w:b/>
              </w:rPr>
              <w:t xml:space="preserve">Option Three  </w:t>
            </w:r>
          </w:p>
          <w:p w14:paraId="127F63B7" w14:textId="77777777" w:rsidR="008F3C5B" w:rsidRDefault="003E22F5">
            <w:pPr>
              <w:spacing w:after="0" w:line="240" w:lineRule="auto"/>
              <w:ind w:left="0" w:right="111" w:firstLine="0"/>
            </w:pPr>
            <w:r>
              <w:t xml:space="preserve">Option 3 scored very highly as the new accommodation will be fully accessible in compliance with the Equality Act 2010 and will contain vibrant, open spaces which will encourage independent learning; as well as providing modern 21st Century classrooms with state-of-the-art facilities which will hugely enhance the educational experience for all.  </w:t>
            </w:r>
          </w:p>
          <w:p w14:paraId="3C212BF0" w14:textId="77777777" w:rsidR="008F3C5B" w:rsidRDefault="003E22F5">
            <w:pPr>
              <w:spacing w:after="0" w:line="259" w:lineRule="auto"/>
              <w:ind w:left="0" w:right="0" w:firstLine="0"/>
              <w:jc w:val="left"/>
            </w:pPr>
            <w:r>
              <w:t xml:space="preserve"> </w:t>
            </w:r>
          </w:p>
        </w:tc>
      </w:tr>
      <w:tr w:rsidR="008F3C5B" w14:paraId="1FB75EE1" w14:textId="77777777">
        <w:trPr>
          <w:trHeight w:val="3322"/>
        </w:trPr>
        <w:tc>
          <w:tcPr>
            <w:tcW w:w="423" w:type="dxa"/>
            <w:tcBorders>
              <w:top w:val="single" w:sz="4" w:space="0" w:color="000000"/>
              <w:left w:val="single" w:sz="4" w:space="0" w:color="000000"/>
              <w:bottom w:val="single" w:sz="4" w:space="0" w:color="000000"/>
              <w:right w:val="single" w:sz="4" w:space="0" w:color="000000"/>
            </w:tcBorders>
          </w:tcPr>
          <w:p w14:paraId="009145A1" w14:textId="77777777" w:rsidR="008F3C5B" w:rsidRDefault="003E22F5">
            <w:pPr>
              <w:spacing w:after="0" w:line="259" w:lineRule="auto"/>
              <w:ind w:left="0" w:right="0" w:firstLine="0"/>
              <w:jc w:val="left"/>
            </w:pPr>
            <w:r>
              <w:rPr>
                <w:b/>
              </w:rPr>
              <w:t xml:space="preserve">5. </w:t>
            </w:r>
          </w:p>
        </w:tc>
        <w:tc>
          <w:tcPr>
            <w:tcW w:w="4537" w:type="dxa"/>
            <w:tcBorders>
              <w:top w:val="single" w:sz="4" w:space="0" w:color="000000"/>
              <w:left w:val="single" w:sz="4" w:space="0" w:color="000000"/>
              <w:bottom w:val="single" w:sz="4" w:space="0" w:color="000000"/>
              <w:right w:val="single" w:sz="4" w:space="0" w:color="000000"/>
            </w:tcBorders>
          </w:tcPr>
          <w:p w14:paraId="6028CF29" w14:textId="77777777" w:rsidR="008F3C5B" w:rsidRDefault="003E22F5">
            <w:pPr>
              <w:spacing w:after="0" w:line="259" w:lineRule="auto"/>
              <w:ind w:right="0"/>
            </w:pPr>
            <w:r>
              <w:t xml:space="preserve">Improve the quality of the physical learning environment.  </w:t>
            </w:r>
          </w:p>
        </w:tc>
        <w:tc>
          <w:tcPr>
            <w:tcW w:w="5250" w:type="dxa"/>
            <w:tcBorders>
              <w:top w:val="single" w:sz="4" w:space="0" w:color="000000"/>
              <w:left w:val="single" w:sz="4" w:space="0" w:color="000000"/>
              <w:bottom w:val="single" w:sz="4" w:space="0" w:color="000000"/>
              <w:right w:val="single" w:sz="4" w:space="0" w:color="000000"/>
            </w:tcBorders>
          </w:tcPr>
          <w:p w14:paraId="18A02F0A" w14:textId="77777777" w:rsidR="008F3C5B" w:rsidRDefault="003E22F5">
            <w:pPr>
              <w:spacing w:after="0" w:line="259" w:lineRule="auto"/>
              <w:ind w:left="0" w:right="0" w:firstLine="0"/>
              <w:jc w:val="left"/>
            </w:pPr>
            <w:r>
              <w:rPr>
                <w:b/>
              </w:rPr>
              <w:t xml:space="preserve">Option One </w:t>
            </w:r>
          </w:p>
          <w:p w14:paraId="54395B16" w14:textId="77777777" w:rsidR="008F3C5B" w:rsidRDefault="003E22F5">
            <w:pPr>
              <w:spacing w:after="0" w:line="240" w:lineRule="auto"/>
              <w:ind w:left="0" w:right="112" w:firstLine="0"/>
            </w:pPr>
            <w:r>
              <w:t xml:space="preserve">Option 1 scored very low as it will not involve any improvements to the quality of the physical learning environment by the very nature of maintaining business as usual, with repairs being carried out as necessary. </w:t>
            </w:r>
          </w:p>
          <w:p w14:paraId="37684DA2" w14:textId="77777777" w:rsidR="008F3C5B" w:rsidRDefault="003E22F5">
            <w:pPr>
              <w:spacing w:after="0" w:line="259" w:lineRule="auto"/>
              <w:ind w:left="0" w:right="0" w:firstLine="0"/>
              <w:jc w:val="left"/>
            </w:pPr>
            <w:r>
              <w:t xml:space="preserve"> </w:t>
            </w:r>
          </w:p>
          <w:p w14:paraId="3777163F" w14:textId="77777777" w:rsidR="008F3C5B" w:rsidRDefault="003E22F5">
            <w:pPr>
              <w:spacing w:after="0" w:line="259" w:lineRule="auto"/>
              <w:ind w:left="0" w:right="0" w:firstLine="0"/>
              <w:jc w:val="left"/>
            </w:pPr>
            <w:r>
              <w:rPr>
                <w:b/>
              </w:rPr>
              <w:t>Option Two</w:t>
            </w:r>
            <w:r>
              <w:t xml:space="preserve">  </w:t>
            </w:r>
          </w:p>
          <w:p w14:paraId="6E9D32EB" w14:textId="77777777" w:rsidR="008F3C5B" w:rsidRDefault="003E22F5">
            <w:pPr>
              <w:spacing w:after="0" w:line="259" w:lineRule="auto"/>
              <w:ind w:left="0" w:right="65" w:firstLine="0"/>
            </w:pPr>
            <w:r>
              <w:t xml:space="preserve">Option 2 scored slightly higher as the new facilities would improve the physical learning environment, however, the limitations of the wider site would remain. This benefit would be </w:t>
            </w:r>
          </w:p>
        </w:tc>
      </w:tr>
      <w:tr w:rsidR="008F3C5B" w14:paraId="5104945B" w14:textId="77777777">
        <w:trPr>
          <w:trHeight w:val="5531"/>
        </w:trPr>
        <w:tc>
          <w:tcPr>
            <w:tcW w:w="423" w:type="dxa"/>
            <w:tcBorders>
              <w:top w:val="single" w:sz="4" w:space="0" w:color="000000"/>
              <w:left w:val="single" w:sz="4" w:space="0" w:color="000000"/>
              <w:bottom w:val="single" w:sz="4" w:space="0" w:color="000000"/>
              <w:right w:val="single" w:sz="4" w:space="0" w:color="000000"/>
            </w:tcBorders>
          </w:tcPr>
          <w:p w14:paraId="58BF9ACE" w14:textId="77777777" w:rsidR="008F3C5B" w:rsidRDefault="008F3C5B">
            <w:pPr>
              <w:spacing w:after="160" w:line="259" w:lineRule="auto"/>
              <w:ind w:left="0" w:right="0" w:firstLine="0"/>
              <w:jc w:val="left"/>
            </w:pPr>
          </w:p>
        </w:tc>
        <w:tc>
          <w:tcPr>
            <w:tcW w:w="4537" w:type="dxa"/>
            <w:tcBorders>
              <w:top w:val="single" w:sz="4" w:space="0" w:color="000000"/>
              <w:left w:val="single" w:sz="4" w:space="0" w:color="000000"/>
              <w:bottom w:val="single" w:sz="4" w:space="0" w:color="000000"/>
              <w:right w:val="single" w:sz="4" w:space="0" w:color="000000"/>
            </w:tcBorders>
          </w:tcPr>
          <w:p w14:paraId="49A2AC19" w14:textId="77777777" w:rsidR="008F3C5B" w:rsidRDefault="008F3C5B">
            <w:pPr>
              <w:spacing w:after="160" w:line="259" w:lineRule="auto"/>
              <w:ind w:left="0" w:right="0" w:firstLine="0"/>
              <w:jc w:val="left"/>
            </w:pPr>
          </w:p>
        </w:tc>
        <w:tc>
          <w:tcPr>
            <w:tcW w:w="5250" w:type="dxa"/>
            <w:tcBorders>
              <w:top w:val="single" w:sz="4" w:space="0" w:color="000000"/>
              <w:left w:val="single" w:sz="4" w:space="0" w:color="000000"/>
              <w:bottom w:val="single" w:sz="4" w:space="0" w:color="000000"/>
              <w:right w:val="single" w:sz="4" w:space="0" w:color="000000"/>
            </w:tcBorders>
          </w:tcPr>
          <w:p w14:paraId="00B11E11" w14:textId="77777777" w:rsidR="008F3C5B" w:rsidRDefault="003E22F5">
            <w:pPr>
              <w:spacing w:after="0" w:line="240" w:lineRule="auto"/>
              <w:ind w:left="0" w:right="0" w:firstLine="0"/>
              <w:jc w:val="left"/>
            </w:pPr>
            <w:r>
              <w:t xml:space="preserve">very limited in comparison to a new school build solution. </w:t>
            </w:r>
          </w:p>
          <w:p w14:paraId="25DB23A1" w14:textId="77777777" w:rsidR="008F3C5B" w:rsidRDefault="003E22F5">
            <w:pPr>
              <w:spacing w:after="0" w:line="259" w:lineRule="auto"/>
              <w:ind w:left="0" w:right="0" w:firstLine="0"/>
              <w:jc w:val="left"/>
            </w:pPr>
            <w:r>
              <w:t xml:space="preserve"> </w:t>
            </w:r>
          </w:p>
          <w:p w14:paraId="62F2ACD5" w14:textId="77777777" w:rsidR="008F3C5B" w:rsidRDefault="003E22F5">
            <w:pPr>
              <w:spacing w:after="0" w:line="259" w:lineRule="auto"/>
              <w:ind w:left="0" w:right="0" w:firstLine="0"/>
              <w:jc w:val="left"/>
            </w:pPr>
            <w:r>
              <w:rPr>
                <w:b/>
              </w:rPr>
              <w:t xml:space="preserve">Option Three  </w:t>
            </w:r>
          </w:p>
          <w:p w14:paraId="12DD4874" w14:textId="77777777" w:rsidR="008F3C5B" w:rsidRDefault="003E22F5">
            <w:pPr>
              <w:spacing w:after="0" w:line="240" w:lineRule="auto"/>
              <w:ind w:left="0" w:right="106" w:firstLine="0"/>
            </w:pPr>
            <w:r>
              <w:t xml:space="preserve">Option 3 scored highly as the new accommodation and outdoor facilities will be of a modern 21st Century design and will constitute a considerable improvement to the quality of the physical learning environment and will have an overall positive impact on the health and wellbeing of learners as well as their educational experience. There are some constraints i.e. varying site levels on the existing school site that may make the new build more challenging than that a flat, new site, but regardless, the quality of Option 3 would significantly improve the physical learning environment for pupils, staff and the wider community. </w:t>
            </w:r>
          </w:p>
          <w:p w14:paraId="4E31367F" w14:textId="77777777" w:rsidR="008F3C5B" w:rsidRDefault="003E22F5">
            <w:pPr>
              <w:spacing w:after="0" w:line="259" w:lineRule="auto"/>
              <w:ind w:left="0" w:right="0" w:firstLine="0"/>
              <w:jc w:val="left"/>
            </w:pPr>
            <w:r>
              <w:t xml:space="preserve"> </w:t>
            </w:r>
          </w:p>
        </w:tc>
      </w:tr>
    </w:tbl>
    <w:p w14:paraId="37BC4851" w14:textId="77777777" w:rsidR="008F3C5B" w:rsidRDefault="003E22F5">
      <w:pPr>
        <w:spacing w:after="15" w:line="259" w:lineRule="auto"/>
        <w:ind w:left="14" w:right="0" w:firstLine="0"/>
        <w:jc w:val="left"/>
      </w:pPr>
      <w:r>
        <w:rPr>
          <w:b/>
        </w:rPr>
        <w:t xml:space="preserve"> </w:t>
      </w:r>
    </w:p>
    <w:p w14:paraId="4D2F1C6C" w14:textId="77777777" w:rsidR="008F3C5B" w:rsidRDefault="003E22F5">
      <w:pPr>
        <w:ind w:left="9" w:right="555"/>
      </w:pPr>
      <w:r>
        <w:t xml:space="preserve">The visual representation was translated into numerical ‘raw scores’ for the short-listed options using the scale shown at the bottom of the table that follows. The resulting scores are as follows.   </w:t>
      </w:r>
    </w:p>
    <w:p w14:paraId="236242A3" w14:textId="77777777" w:rsidR="008F3C5B" w:rsidRDefault="003E22F5">
      <w:pPr>
        <w:spacing w:after="0" w:line="259" w:lineRule="auto"/>
        <w:ind w:left="14" w:right="0" w:firstLine="0"/>
        <w:jc w:val="left"/>
      </w:pPr>
      <w:r>
        <w:t xml:space="preserve"> </w:t>
      </w:r>
    </w:p>
    <w:tbl>
      <w:tblPr>
        <w:tblStyle w:val="TableGrid"/>
        <w:tblW w:w="8692" w:type="dxa"/>
        <w:tblInd w:w="182" w:type="dxa"/>
        <w:tblCellMar>
          <w:top w:w="13" w:type="dxa"/>
          <w:left w:w="98" w:type="dxa"/>
        </w:tblCellMar>
        <w:tblLook w:val="04A0" w:firstRow="1" w:lastRow="0" w:firstColumn="1" w:lastColumn="0" w:noHBand="0" w:noVBand="1"/>
      </w:tblPr>
      <w:tblGrid>
        <w:gridCol w:w="847"/>
        <w:gridCol w:w="3512"/>
        <w:gridCol w:w="1400"/>
        <w:gridCol w:w="1529"/>
        <w:gridCol w:w="1404"/>
      </w:tblGrid>
      <w:tr w:rsidR="008F3C5B" w14:paraId="382CD1AC" w14:textId="77777777">
        <w:trPr>
          <w:trHeight w:val="286"/>
        </w:trPr>
        <w:tc>
          <w:tcPr>
            <w:tcW w:w="5759" w:type="dxa"/>
            <w:gridSpan w:val="3"/>
            <w:tcBorders>
              <w:top w:val="single" w:sz="4" w:space="0" w:color="000000"/>
              <w:left w:val="single" w:sz="4" w:space="0" w:color="000000"/>
              <w:bottom w:val="single" w:sz="4" w:space="0" w:color="000000"/>
              <w:right w:val="nil"/>
            </w:tcBorders>
          </w:tcPr>
          <w:p w14:paraId="0BA3342B" w14:textId="77777777" w:rsidR="008F3C5B" w:rsidRDefault="003E22F5">
            <w:pPr>
              <w:spacing w:after="0" w:line="259" w:lineRule="auto"/>
              <w:ind w:right="0" w:firstLine="0"/>
              <w:jc w:val="left"/>
            </w:pPr>
            <w:r>
              <w:rPr>
                <w:b/>
              </w:rPr>
              <w:t>Table 1.6: Raw Scores of Options</w:t>
            </w:r>
            <w:r>
              <w:t xml:space="preserve"> </w:t>
            </w:r>
          </w:p>
        </w:tc>
        <w:tc>
          <w:tcPr>
            <w:tcW w:w="2933" w:type="dxa"/>
            <w:gridSpan w:val="2"/>
            <w:tcBorders>
              <w:top w:val="single" w:sz="4" w:space="0" w:color="000000"/>
              <w:left w:val="nil"/>
              <w:bottom w:val="single" w:sz="4" w:space="0" w:color="000000"/>
              <w:right w:val="single" w:sz="4" w:space="0" w:color="000000"/>
            </w:tcBorders>
          </w:tcPr>
          <w:p w14:paraId="0F151E01" w14:textId="77777777" w:rsidR="008F3C5B" w:rsidRDefault="008F3C5B">
            <w:pPr>
              <w:spacing w:after="160" w:line="259" w:lineRule="auto"/>
              <w:ind w:left="0" w:right="0" w:firstLine="0"/>
              <w:jc w:val="left"/>
            </w:pPr>
          </w:p>
        </w:tc>
      </w:tr>
      <w:tr w:rsidR="008F3C5B" w14:paraId="05DFA6C9" w14:textId="77777777">
        <w:trPr>
          <w:trHeight w:val="562"/>
        </w:trPr>
        <w:tc>
          <w:tcPr>
            <w:tcW w:w="4359" w:type="dxa"/>
            <w:gridSpan w:val="2"/>
            <w:tcBorders>
              <w:top w:val="single" w:sz="4" w:space="0" w:color="000000"/>
              <w:left w:val="single" w:sz="4" w:space="0" w:color="000000"/>
              <w:bottom w:val="single" w:sz="4" w:space="0" w:color="000000"/>
              <w:right w:val="single" w:sz="4" w:space="0" w:color="000000"/>
            </w:tcBorders>
          </w:tcPr>
          <w:p w14:paraId="2A748E00" w14:textId="77777777" w:rsidR="008F3C5B" w:rsidRDefault="003E22F5">
            <w:pPr>
              <w:spacing w:after="0" w:line="259" w:lineRule="auto"/>
              <w:ind w:left="0" w:right="0" w:firstLine="0"/>
              <w:jc w:val="left"/>
            </w:pPr>
            <w:r>
              <w:rPr>
                <w:b/>
              </w:rPr>
              <w:t xml:space="preserve">Criteria  </w:t>
            </w:r>
          </w:p>
        </w:tc>
        <w:tc>
          <w:tcPr>
            <w:tcW w:w="1399" w:type="dxa"/>
            <w:tcBorders>
              <w:top w:val="single" w:sz="4" w:space="0" w:color="000000"/>
              <w:left w:val="single" w:sz="4" w:space="0" w:color="000000"/>
              <w:bottom w:val="single" w:sz="4" w:space="0" w:color="000000"/>
              <w:right w:val="single" w:sz="4" w:space="0" w:color="000000"/>
            </w:tcBorders>
          </w:tcPr>
          <w:p w14:paraId="547859A9" w14:textId="77777777" w:rsidR="008F3C5B" w:rsidRDefault="003E22F5">
            <w:pPr>
              <w:spacing w:after="0" w:line="259" w:lineRule="auto"/>
              <w:ind w:right="0" w:firstLine="0"/>
              <w:jc w:val="left"/>
            </w:pPr>
            <w:r>
              <w:rPr>
                <w:b/>
              </w:rPr>
              <w:t xml:space="preserve">Option One </w:t>
            </w:r>
          </w:p>
        </w:tc>
        <w:tc>
          <w:tcPr>
            <w:tcW w:w="1529" w:type="dxa"/>
            <w:tcBorders>
              <w:top w:val="single" w:sz="4" w:space="0" w:color="000000"/>
              <w:left w:val="single" w:sz="4" w:space="0" w:color="000000"/>
              <w:bottom w:val="single" w:sz="4" w:space="0" w:color="000000"/>
              <w:right w:val="single" w:sz="4" w:space="0" w:color="000000"/>
            </w:tcBorders>
          </w:tcPr>
          <w:p w14:paraId="2814830F" w14:textId="77777777" w:rsidR="008F3C5B" w:rsidRDefault="003E22F5">
            <w:pPr>
              <w:spacing w:after="0" w:line="259" w:lineRule="auto"/>
              <w:ind w:right="0" w:firstLine="0"/>
            </w:pPr>
            <w:r>
              <w:rPr>
                <w:b/>
              </w:rPr>
              <w:t xml:space="preserve">Option Two  </w:t>
            </w:r>
          </w:p>
        </w:tc>
        <w:tc>
          <w:tcPr>
            <w:tcW w:w="1404" w:type="dxa"/>
            <w:tcBorders>
              <w:top w:val="single" w:sz="4" w:space="0" w:color="000000"/>
              <w:left w:val="single" w:sz="4" w:space="0" w:color="000000"/>
              <w:bottom w:val="single" w:sz="4" w:space="0" w:color="000000"/>
              <w:right w:val="single" w:sz="4" w:space="0" w:color="000000"/>
            </w:tcBorders>
          </w:tcPr>
          <w:p w14:paraId="35F4A80C" w14:textId="77777777" w:rsidR="008F3C5B" w:rsidRDefault="003E22F5">
            <w:pPr>
              <w:spacing w:after="0" w:line="259" w:lineRule="auto"/>
              <w:ind w:right="0" w:firstLine="0"/>
              <w:jc w:val="left"/>
            </w:pPr>
            <w:r>
              <w:rPr>
                <w:b/>
              </w:rPr>
              <w:t xml:space="preserve">Option Three </w:t>
            </w:r>
          </w:p>
        </w:tc>
      </w:tr>
      <w:tr w:rsidR="008F3C5B" w14:paraId="0E45CC59" w14:textId="77777777">
        <w:trPr>
          <w:trHeight w:val="1116"/>
        </w:trPr>
        <w:tc>
          <w:tcPr>
            <w:tcW w:w="847" w:type="dxa"/>
            <w:tcBorders>
              <w:top w:val="single" w:sz="4" w:space="0" w:color="000000"/>
              <w:left w:val="single" w:sz="4" w:space="0" w:color="000000"/>
              <w:bottom w:val="single" w:sz="4" w:space="0" w:color="000000"/>
              <w:right w:val="single" w:sz="4" w:space="0" w:color="000000"/>
            </w:tcBorders>
          </w:tcPr>
          <w:p w14:paraId="700E1900" w14:textId="77777777" w:rsidR="008F3C5B" w:rsidRDefault="003E22F5">
            <w:pPr>
              <w:spacing w:after="0" w:line="259" w:lineRule="auto"/>
              <w:ind w:right="0" w:firstLine="0"/>
              <w:jc w:val="left"/>
            </w:pPr>
            <w:r>
              <w:rPr>
                <w:b/>
              </w:rPr>
              <w:t xml:space="preserve">1. </w:t>
            </w:r>
          </w:p>
        </w:tc>
        <w:tc>
          <w:tcPr>
            <w:tcW w:w="3512" w:type="dxa"/>
            <w:tcBorders>
              <w:top w:val="single" w:sz="4" w:space="0" w:color="000000"/>
              <w:left w:val="single" w:sz="4" w:space="0" w:color="000000"/>
              <w:bottom w:val="single" w:sz="4" w:space="0" w:color="000000"/>
              <w:right w:val="single" w:sz="4" w:space="0" w:color="000000"/>
            </w:tcBorders>
          </w:tcPr>
          <w:p w14:paraId="67E206BD" w14:textId="77777777" w:rsidR="008F3C5B" w:rsidRDefault="003E22F5">
            <w:pPr>
              <w:spacing w:after="0" w:line="259" w:lineRule="auto"/>
              <w:ind w:left="17" w:right="5"/>
              <w:jc w:val="left"/>
            </w:pPr>
            <w:r>
              <w:t xml:space="preserve">Provides a quality of experience to young people and raises achievement and success. </w:t>
            </w:r>
          </w:p>
        </w:tc>
        <w:tc>
          <w:tcPr>
            <w:tcW w:w="1399" w:type="dxa"/>
            <w:tcBorders>
              <w:top w:val="single" w:sz="4" w:space="0" w:color="000000"/>
              <w:left w:val="single" w:sz="4" w:space="0" w:color="000000"/>
              <w:bottom w:val="single" w:sz="4" w:space="0" w:color="000000"/>
              <w:right w:val="single" w:sz="4" w:space="0" w:color="000000"/>
            </w:tcBorders>
          </w:tcPr>
          <w:p w14:paraId="652976AC" w14:textId="77777777" w:rsidR="008F3C5B" w:rsidRDefault="003E22F5">
            <w:pPr>
              <w:spacing w:after="0" w:line="259" w:lineRule="auto"/>
              <w:ind w:right="0" w:firstLine="0"/>
              <w:jc w:val="left"/>
            </w:pPr>
            <w:r>
              <w:t xml:space="preserve">2 </w:t>
            </w:r>
          </w:p>
        </w:tc>
        <w:tc>
          <w:tcPr>
            <w:tcW w:w="1529" w:type="dxa"/>
            <w:tcBorders>
              <w:top w:val="single" w:sz="4" w:space="0" w:color="000000"/>
              <w:left w:val="single" w:sz="4" w:space="0" w:color="000000"/>
              <w:bottom w:val="single" w:sz="4" w:space="0" w:color="000000"/>
              <w:right w:val="single" w:sz="4" w:space="0" w:color="000000"/>
            </w:tcBorders>
          </w:tcPr>
          <w:p w14:paraId="02BA818D" w14:textId="77777777" w:rsidR="008F3C5B" w:rsidRDefault="003E22F5">
            <w:pPr>
              <w:spacing w:after="0" w:line="259" w:lineRule="auto"/>
              <w:ind w:right="0" w:firstLine="0"/>
              <w:jc w:val="left"/>
            </w:pPr>
            <w:r>
              <w:t xml:space="preserve">6 </w:t>
            </w:r>
          </w:p>
        </w:tc>
        <w:tc>
          <w:tcPr>
            <w:tcW w:w="1404" w:type="dxa"/>
            <w:tcBorders>
              <w:top w:val="single" w:sz="4" w:space="0" w:color="000000"/>
              <w:left w:val="single" w:sz="4" w:space="0" w:color="000000"/>
              <w:bottom w:val="single" w:sz="4" w:space="0" w:color="000000"/>
              <w:right w:val="single" w:sz="4" w:space="0" w:color="000000"/>
            </w:tcBorders>
          </w:tcPr>
          <w:p w14:paraId="4808A243" w14:textId="77777777" w:rsidR="008F3C5B" w:rsidRDefault="003E22F5">
            <w:pPr>
              <w:spacing w:after="0" w:line="259" w:lineRule="auto"/>
              <w:ind w:right="0" w:firstLine="0"/>
              <w:jc w:val="left"/>
            </w:pPr>
            <w:r>
              <w:t xml:space="preserve">10 </w:t>
            </w:r>
          </w:p>
        </w:tc>
      </w:tr>
      <w:tr w:rsidR="008F3C5B" w14:paraId="62021435" w14:textId="77777777">
        <w:trPr>
          <w:trHeight w:val="838"/>
        </w:trPr>
        <w:tc>
          <w:tcPr>
            <w:tcW w:w="847" w:type="dxa"/>
            <w:tcBorders>
              <w:top w:val="single" w:sz="4" w:space="0" w:color="000000"/>
              <w:left w:val="single" w:sz="4" w:space="0" w:color="000000"/>
              <w:bottom w:val="single" w:sz="4" w:space="0" w:color="000000"/>
              <w:right w:val="single" w:sz="4" w:space="0" w:color="000000"/>
            </w:tcBorders>
          </w:tcPr>
          <w:p w14:paraId="26BD1AF2" w14:textId="77777777" w:rsidR="008F3C5B" w:rsidRDefault="003E22F5">
            <w:pPr>
              <w:spacing w:after="0" w:line="259" w:lineRule="auto"/>
              <w:ind w:right="0" w:firstLine="0"/>
              <w:jc w:val="left"/>
            </w:pPr>
            <w:r>
              <w:rPr>
                <w:b/>
              </w:rPr>
              <w:t xml:space="preserve">2. </w:t>
            </w:r>
          </w:p>
        </w:tc>
        <w:tc>
          <w:tcPr>
            <w:tcW w:w="3512" w:type="dxa"/>
            <w:tcBorders>
              <w:top w:val="single" w:sz="4" w:space="0" w:color="000000"/>
              <w:left w:val="single" w:sz="4" w:space="0" w:color="000000"/>
              <w:bottom w:val="single" w:sz="4" w:space="0" w:color="000000"/>
              <w:right w:val="single" w:sz="4" w:space="0" w:color="000000"/>
            </w:tcBorders>
          </w:tcPr>
          <w:p w14:paraId="3FBF7AA0" w14:textId="77777777" w:rsidR="008F3C5B" w:rsidRDefault="003E22F5">
            <w:pPr>
              <w:spacing w:after="0" w:line="259" w:lineRule="auto"/>
              <w:ind w:left="17" w:right="0"/>
              <w:jc w:val="left"/>
            </w:pPr>
            <w:r>
              <w:t xml:space="preserve">Improved breadth and depth of curriculum creating greater choice for pupils.   </w:t>
            </w:r>
          </w:p>
        </w:tc>
        <w:tc>
          <w:tcPr>
            <w:tcW w:w="1399" w:type="dxa"/>
            <w:tcBorders>
              <w:top w:val="single" w:sz="4" w:space="0" w:color="000000"/>
              <w:left w:val="single" w:sz="4" w:space="0" w:color="000000"/>
              <w:bottom w:val="single" w:sz="4" w:space="0" w:color="000000"/>
              <w:right w:val="single" w:sz="4" w:space="0" w:color="000000"/>
            </w:tcBorders>
          </w:tcPr>
          <w:p w14:paraId="2FD01542" w14:textId="77777777" w:rsidR="008F3C5B" w:rsidRDefault="003E22F5">
            <w:pPr>
              <w:spacing w:after="0" w:line="259" w:lineRule="auto"/>
              <w:ind w:right="0" w:firstLine="0"/>
              <w:jc w:val="left"/>
            </w:pPr>
            <w:r>
              <w:t xml:space="preserve">2 </w:t>
            </w:r>
          </w:p>
        </w:tc>
        <w:tc>
          <w:tcPr>
            <w:tcW w:w="1529" w:type="dxa"/>
            <w:tcBorders>
              <w:top w:val="single" w:sz="4" w:space="0" w:color="000000"/>
              <w:left w:val="single" w:sz="4" w:space="0" w:color="000000"/>
              <w:bottom w:val="single" w:sz="4" w:space="0" w:color="000000"/>
              <w:right w:val="single" w:sz="4" w:space="0" w:color="000000"/>
            </w:tcBorders>
          </w:tcPr>
          <w:p w14:paraId="5CCC433E" w14:textId="77777777" w:rsidR="008F3C5B" w:rsidRDefault="003E22F5">
            <w:pPr>
              <w:spacing w:after="0" w:line="259" w:lineRule="auto"/>
              <w:ind w:right="0" w:firstLine="0"/>
              <w:jc w:val="left"/>
            </w:pPr>
            <w:r>
              <w:t xml:space="preserve">5 </w:t>
            </w:r>
          </w:p>
        </w:tc>
        <w:tc>
          <w:tcPr>
            <w:tcW w:w="1404" w:type="dxa"/>
            <w:tcBorders>
              <w:top w:val="single" w:sz="4" w:space="0" w:color="000000"/>
              <w:left w:val="single" w:sz="4" w:space="0" w:color="000000"/>
              <w:bottom w:val="single" w:sz="4" w:space="0" w:color="000000"/>
              <w:right w:val="single" w:sz="4" w:space="0" w:color="000000"/>
            </w:tcBorders>
          </w:tcPr>
          <w:p w14:paraId="233C7931" w14:textId="77777777" w:rsidR="008F3C5B" w:rsidRDefault="003E22F5">
            <w:pPr>
              <w:spacing w:after="0" w:line="259" w:lineRule="auto"/>
              <w:ind w:right="0" w:firstLine="0"/>
              <w:jc w:val="left"/>
            </w:pPr>
            <w:r>
              <w:t xml:space="preserve">10 </w:t>
            </w:r>
          </w:p>
        </w:tc>
      </w:tr>
      <w:tr w:rsidR="008F3C5B" w14:paraId="573E3C0C" w14:textId="77777777">
        <w:trPr>
          <w:trHeight w:val="562"/>
        </w:trPr>
        <w:tc>
          <w:tcPr>
            <w:tcW w:w="847" w:type="dxa"/>
            <w:tcBorders>
              <w:top w:val="single" w:sz="4" w:space="0" w:color="000000"/>
              <w:left w:val="single" w:sz="4" w:space="0" w:color="000000"/>
              <w:bottom w:val="single" w:sz="4" w:space="0" w:color="000000"/>
              <w:right w:val="single" w:sz="4" w:space="0" w:color="000000"/>
            </w:tcBorders>
          </w:tcPr>
          <w:p w14:paraId="04CE1311" w14:textId="77777777" w:rsidR="008F3C5B" w:rsidRDefault="003E22F5">
            <w:pPr>
              <w:spacing w:after="0" w:line="259" w:lineRule="auto"/>
              <w:ind w:right="0" w:firstLine="0"/>
              <w:jc w:val="left"/>
            </w:pPr>
            <w:r>
              <w:rPr>
                <w:b/>
              </w:rPr>
              <w:t xml:space="preserve">3. </w:t>
            </w:r>
          </w:p>
        </w:tc>
        <w:tc>
          <w:tcPr>
            <w:tcW w:w="3512" w:type="dxa"/>
            <w:tcBorders>
              <w:top w:val="single" w:sz="4" w:space="0" w:color="000000"/>
              <w:left w:val="single" w:sz="4" w:space="0" w:color="000000"/>
              <w:bottom w:val="single" w:sz="4" w:space="0" w:color="000000"/>
              <w:right w:val="single" w:sz="4" w:space="0" w:color="000000"/>
            </w:tcBorders>
          </w:tcPr>
          <w:p w14:paraId="70BE3689" w14:textId="77777777" w:rsidR="008F3C5B" w:rsidRDefault="003E22F5">
            <w:pPr>
              <w:spacing w:after="0" w:line="259" w:lineRule="auto"/>
              <w:ind w:left="17" w:right="0"/>
              <w:jc w:val="left"/>
            </w:pPr>
            <w:r>
              <w:t xml:space="preserve">Increasing participation in learning.  </w:t>
            </w:r>
          </w:p>
        </w:tc>
        <w:tc>
          <w:tcPr>
            <w:tcW w:w="1399" w:type="dxa"/>
            <w:tcBorders>
              <w:top w:val="single" w:sz="4" w:space="0" w:color="000000"/>
              <w:left w:val="single" w:sz="4" w:space="0" w:color="000000"/>
              <w:bottom w:val="single" w:sz="4" w:space="0" w:color="000000"/>
              <w:right w:val="single" w:sz="4" w:space="0" w:color="000000"/>
            </w:tcBorders>
          </w:tcPr>
          <w:p w14:paraId="4C3F0AEC" w14:textId="77777777" w:rsidR="008F3C5B" w:rsidRDefault="003E22F5">
            <w:pPr>
              <w:spacing w:after="0" w:line="259" w:lineRule="auto"/>
              <w:ind w:right="0" w:firstLine="0"/>
              <w:jc w:val="left"/>
            </w:pPr>
            <w:r>
              <w:t xml:space="preserve">2 </w:t>
            </w:r>
          </w:p>
        </w:tc>
        <w:tc>
          <w:tcPr>
            <w:tcW w:w="1529" w:type="dxa"/>
            <w:tcBorders>
              <w:top w:val="single" w:sz="4" w:space="0" w:color="000000"/>
              <w:left w:val="single" w:sz="4" w:space="0" w:color="000000"/>
              <w:bottom w:val="single" w:sz="4" w:space="0" w:color="000000"/>
              <w:right w:val="single" w:sz="4" w:space="0" w:color="000000"/>
            </w:tcBorders>
          </w:tcPr>
          <w:p w14:paraId="2992E1F8" w14:textId="77777777" w:rsidR="008F3C5B" w:rsidRDefault="003E22F5">
            <w:pPr>
              <w:spacing w:after="0" w:line="259" w:lineRule="auto"/>
              <w:ind w:right="0" w:firstLine="0"/>
              <w:jc w:val="left"/>
            </w:pPr>
            <w:r>
              <w:t xml:space="preserve">6 </w:t>
            </w:r>
          </w:p>
        </w:tc>
        <w:tc>
          <w:tcPr>
            <w:tcW w:w="1404" w:type="dxa"/>
            <w:tcBorders>
              <w:top w:val="single" w:sz="4" w:space="0" w:color="000000"/>
              <w:left w:val="single" w:sz="4" w:space="0" w:color="000000"/>
              <w:bottom w:val="single" w:sz="4" w:space="0" w:color="000000"/>
              <w:right w:val="single" w:sz="4" w:space="0" w:color="000000"/>
            </w:tcBorders>
          </w:tcPr>
          <w:p w14:paraId="02F39F98" w14:textId="77777777" w:rsidR="008F3C5B" w:rsidRDefault="003E22F5">
            <w:pPr>
              <w:spacing w:after="0" w:line="259" w:lineRule="auto"/>
              <w:ind w:right="0" w:firstLine="0"/>
              <w:jc w:val="left"/>
            </w:pPr>
            <w:r>
              <w:t xml:space="preserve">10 </w:t>
            </w:r>
          </w:p>
        </w:tc>
      </w:tr>
      <w:tr w:rsidR="008F3C5B" w14:paraId="079B7184" w14:textId="77777777">
        <w:trPr>
          <w:trHeight w:val="838"/>
        </w:trPr>
        <w:tc>
          <w:tcPr>
            <w:tcW w:w="847" w:type="dxa"/>
            <w:tcBorders>
              <w:top w:val="single" w:sz="4" w:space="0" w:color="000000"/>
              <w:left w:val="single" w:sz="4" w:space="0" w:color="000000"/>
              <w:bottom w:val="single" w:sz="4" w:space="0" w:color="000000"/>
              <w:right w:val="single" w:sz="4" w:space="0" w:color="000000"/>
            </w:tcBorders>
          </w:tcPr>
          <w:p w14:paraId="09926A30" w14:textId="77777777" w:rsidR="008F3C5B" w:rsidRDefault="003E22F5">
            <w:pPr>
              <w:spacing w:after="0" w:line="259" w:lineRule="auto"/>
              <w:ind w:right="0" w:firstLine="0"/>
              <w:jc w:val="left"/>
            </w:pPr>
            <w:r>
              <w:rPr>
                <w:b/>
              </w:rPr>
              <w:t xml:space="preserve">4. </w:t>
            </w:r>
          </w:p>
        </w:tc>
        <w:tc>
          <w:tcPr>
            <w:tcW w:w="3512" w:type="dxa"/>
            <w:tcBorders>
              <w:top w:val="single" w:sz="4" w:space="0" w:color="000000"/>
              <w:left w:val="single" w:sz="4" w:space="0" w:color="000000"/>
              <w:bottom w:val="single" w:sz="4" w:space="0" w:color="000000"/>
              <w:right w:val="single" w:sz="4" w:space="0" w:color="000000"/>
            </w:tcBorders>
          </w:tcPr>
          <w:p w14:paraId="5100650A" w14:textId="77777777" w:rsidR="008F3C5B" w:rsidRDefault="003E22F5">
            <w:pPr>
              <w:spacing w:after="0" w:line="259" w:lineRule="auto"/>
              <w:ind w:left="17" w:right="21"/>
              <w:jc w:val="left"/>
            </w:pPr>
            <w:r>
              <w:t xml:space="preserve">Providing education and learning which meets the needs of the individual.   </w:t>
            </w:r>
          </w:p>
        </w:tc>
        <w:tc>
          <w:tcPr>
            <w:tcW w:w="1399" w:type="dxa"/>
            <w:tcBorders>
              <w:top w:val="single" w:sz="4" w:space="0" w:color="000000"/>
              <w:left w:val="single" w:sz="4" w:space="0" w:color="000000"/>
              <w:bottom w:val="single" w:sz="4" w:space="0" w:color="000000"/>
              <w:right w:val="single" w:sz="4" w:space="0" w:color="000000"/>
            </w:tcBorders>
          </w:tcPr>
          <w:p w14:paraId="173113EA" w14:textId="77777777" w:rsidR="008F3C5B" w:rsidRDefault="003E22F5">
            <w:pPr>
              <w:spacing w:after="0" w:line="259" w:lineRule="auto"/>
              <w:ind w:right="0" w:firstLine="0"/>
              <w:jc w:val="left"/>
            </w:pPr>
            <w:r>
              <w:t xml:space="preserve">2 </w:t>
            </w:r>
          </w:p>
        </w:tc>
        <w:tc>
          <w:tcPr>
            <w:tcW w:w="1529" w:type="dxa"/>
            <w:tcBorders>
              <w:top w:val="single" w:sz="4" w:space="0" w:color="000000"/>
              <w:left w:val="single" w:sz="4" w:space="0" w:color="000000"/>
              <w:bottom w:val="single" w:sz="4" w:space="0" w:color="000000"/>
              <w:right w:val="single" w:sz="4" w:space="0" w:color="000000"/>
            </w:tcBorders>
          </w:tcPr>
          <w:p w14:paraId="50D5C555" w14:textId="77777777" w:rsidR="008F3C5B" w:rsidRDefault="003E22F5">
            <w:pPr>
              <w:spacing w:after="0" w:line="259" w:lineRule="auto"/>
              <w:ind w:right="0" w:firstLine="0"/>
              <w:jc w:val="left"/>
            </w:pPr>
            <w:r>
              <w:t xml:space="preserve">6 </w:t>
            </w:r>
          </w:p>
        </w:tc>
        <w:tc>
          <w:tcPr>
            <w:tcW w:w="1404" w:type="dxa"/>
            <w:tcBorders>
              <w:top w:val="single" w:sz="4" w:space="0" w:color="000000"/>
              <w:left w:val="single" w:sz="4" w:space="0" w:color="000000"/>
              <w:bottom w:val="single" w:sz="4" w:space="0" w:color="000000"/>
              <w:right w:val="single" w:sz="4" w:space="0" w:color="000000"/>
            </w:tcBorders>
          </w:tcPr>
          <w:p w14:paraId="3400391A" w14:textId="77777777" w:rsidR="008F3C5B" w:rsidRDefault="003E22F5">
            <w:pPr>
              <w:spacing w:after="0" w:line="259" w:lineRule="auto"/>
              <w:ind w:right="0" w:firstLine="0"/>
              <w:jc w:val="left"/>
            </w:pPr>
            <w:r>
              <w:t xml:space="preserve">10 </w:t>
            </w:r>
          </w:p>
        </w:tc>
      </w:tr>
      <w:tr w:rsidR="008F3C5B" w14:paraId="0469EDBD" w14:textId="77777777">
        <w:trPr>
          <w:trHeight w:val="562"/>
        </w:trPr>
        <w:tc>
          <w:tcPr>
            <w:tcW w:w="847" w:type="dxa"/>
            <w:tcBorders>
              <w:top w:val="single" w:sz="4" w:space="0" w:color="000000"/>
              <w:left w:val="single" w:sz="4" w:space="0" w:color="000000"/>
              <w:bottom w:val="single" w:sz="4" w:space="0" w:color="000000"/>
              <w:right w:val="single" w:sz="4" w:space="0" w:color="000000"/>
            </w:tcBorders>
          </w:tcPr>
          <w:p w14:paraId="715E8AF9" w14:textId="77777777" w:rsidR="008F3C5B" w:rsidRDefault="003E22F5">
            <w:pPr>
              <w:spacing w:after="0" w:line="259" w:lineRule="auto"/>
              <w:ind w:right="0" w:firstLine="0"/>
              <w:jc w:val="left"/>
            </w:pPr>
            <w:r>
              <w:rPr>
                <w:b/>
              </w:rPr>
              <w:t xml:space="preserve">5. </w:t>
            </w:r>
          </w:p>
        </w:tc>
        <w:tc>
          <w:tcPr>
            <w:tcW w:w="3512" w:type="dxa"/>
            <w:tcBorders>
              <w:top w:val="single" w:sz="4" w:space="0" w:color="000000"/>
              <w:left w:val="single" w:sz="4" w:space="0" w:color="000000"/>
              <w:bottom w:val="single" w:sz="4" w:space="0" w:color="000000"/>
              <w:right w:val="single" w:sz="4" w:space="0" w:color="000000"/>
            </w:tcBorders>
          </w:tcPr>
          <w:p w14:paraId="5306713C" w14:textId="77777777" w:rsidR="008F3C5B" w:rsidRDefault="003E22F5">
            <w:pPr>
              <w:spacing w:after="0" w:line="259" w:lineRule="auto"/>
              <w:ind w:left="17" w:right="0"/>
              <w:jc w:val="left"/>
            </w:pPr>
            <w:r>
              <w:t xml:space="preserve">Improve the quality of the physical learning environment.  </w:t>
            </w:r>
          </w:p>
        </w:tc>
        <w:tc>
          <w:tcPr>
            <w:tcW w:w="1399" w:type="dxa"/>
            <w:tcBorders>
              <w:top w:val="single" w:sz="4" w:space="0" w:color="000000"/>
              <w:left w:val="single" w:sz="4" w:space="0" w:color="000000"/>
              <w:bottom w:val="single" w:sz="4" w:space="0" w:color="000000"/>
              <w:right w:val="single" w:sz="4" w:space="0" w:color="000000"/>
            </w:tcBorders>
          </w:tcPr>
          <w:p w14:paraId="3932F186" w14:textId="77777777" w:rsidR="008F3C5B" w:rsidRDefault="003E22F5">
            <w:pPr>
              <w:spacing w:after="0" w:line="259" w:lineRule="auto"/>
              <w:ind w:right="0" w:firstLine="0"/>
              <w:jc w:val="left"/>
            </w:pPr>
            <w:r>
              <w:t xml:space="preserve">1 </w:t>
            </w:r>
          </w:p>
        </w:tc>
        <w:tc>
          <w:tcPr>
            <w:tcW w:w="1529" w:type="dxa"/>
            <w:tcBorders>
              <w:top w:val="single" w:sz="4" w:space="0" w:color="000000"/>
              <w:left w:val="single" w:sz="4" w:space="0" w:color="000000"/>
              <w:bottom w:val="single" w:sz="4" w:space="0" w:color="000000"/>
              <w:right w:val="single" w:sz="4" w:space="0" w:color="000000"/>
            </w:tcBorders>
          </w:tcPr>
          <w:p w14:paraId="72687CA4" w14:textId="77777777" w:rsidR="008F3C5B" w:rsidRDefault="003E22F5">
            <w:pPr>
              <w:spacing w:after="0" w:line="259" w:lineRule="auto"/>
              <w:ind w:right="0" w:firstLine="0"/>
              <w:jc w:val="left"/>
            </w:pPr>
            <w:r>
              <w:t xml:space="preserve">7 </w:t>
            </w:r>
          </w:p>
        </w:tc>
        <w:tc>
          <w:tcPr>
            <w:tcW w:w="1404" w:type="dxa"/>
            <w:tcBorders>
              <w:top w:val="single" w:sz="4" w:space="0" w:color="000000"/>
              <w:left w:val="single" w:sz="4" w:space="0" w:color="000000"/>
              <w:bottom w:val="single" w:sz="4" w:space="0" w:color="000000"/>
              <w:right w:val="single" w:sz="4" w:space="0" w:color="000000"/>
            </w:tcBorders>
          </w:tcPr>
          <w:p w14:paraId="2D828D0D" w14:textId="77777777" w:rsidR="008F3C5B" w:rsidRDefault="003E22F5">
            <w:pPr>
              <w:spacing w:after="0" w:line="259" w:lineRule="auto"/>
              <w:ind w:right="0" w:firstLine="0"/>
              <w:jc w:val="left"/>
            </w:pPr>
            <w:r>
              <w:t xml:space="preserve">10 </w:t>
            </w:r>
          </w:p>
        </w:tc>
      </w:tr>
      <w:tr w:rsidR="008F3C5B" w14:paraId="26B8291D" w14:textId="77777777">
        <w:trPr>
          <w:trHeight w:val="302"/>
        </w:trPr>
        <w:tc>
          <w:tcPr>
            <w:tcW w:w="4359" w:type="dxa"/>
            <w:gridSpan w:val="2"/>
            <w:tcBorders>
              <w:top w:val="single" w:sz="4" w:space="0" w:color="000000"/>
              <w:left w:val="single" w:sz="4" w:space="0" w:color="000000"/>
              <w:bottom w:val="single" w:sz="4" w:space="0" w:color="000000"/>
              <w:right w:val="single" w:sz="4" w:space="0" w:color="000000"/>
            </w:tcBorders>
          </w:tcPr>
          <w:p w14:paraId="6ED2201C" w14:textId="77777777" w:rsidR="008F3C5B" w:rsidRDefault="003E22F5">
            <w:pPr>
              <w:spacing w:after="0" w:line="259" w:lineRule="auto"/>
              <w:ind w:right="0" w:firstLine="0"/>
              <w:jc w:val="left"/>
            </w:pPr>
            <w:r>
              <w:rPr>
                <w:b/>
              </w:rPr>
              <w:t xml:space="preserve">Raw Score </w:t>
            </w:r>
          </w:p>
        </w:tc>
        <w:tc>
          <w:tcPr>
            <w:tcW w:w="1399" w:type="dxa"/>
            <w:tcBorders>
              <w:top w:val="single" w:sz="4" w:space="0" w:color="000000"/>
              <w:left w:val="single" w:sz="4" w:space="0" w:color="000000"/>
              <w:bottom w:val="single" w:sz="4" w:space="0" w:color="000000"/>
              <w:right w:val="single" w:sz="4" w:space="0" w:color="000000"/>
            </w:tcBorders>
          </w:tcPr>
          <w:p w14:paraId="0E26B1B5" w14:textId="77777777" w:rsidR="008F3C5B" w:rsidRDefault="003E22F5">
            <w:pPr>
              <w:spacing w:after="0" w:line="259" w:lineRule="auto"/>
              <w:ind w:right="0" w:firstLine="0"/>
              <w:jc w:val="left"/>
            </w:pPr>
            <w:r>
              <w:rPr>
                <w:b/>
              </w:rPr>
              <w:t xml:space="preserve">9 </w:t>
            </w:r>
          </w:p>
        </w:tc>
        <w:tc>
          <w:tcPr>
            <w:tcW w:w="1529" w:type="dxa"/>
            <w:tcBorders>
              <w:top w:val="single" w:sz="4" w:space="0" w:color="000000"/>
              <w:left w:val="single" w:sz="4" w:space="0" w:color="000000"/>
              <w:bottom w:val="single" w:sz="4" w:space="0" w:color="000000"/>
              <w:right w:val="single" w:sz="4" w:space="0" w:color="000000"/>
            </w:tcBorders>
          </w:tcPr>
          <w:p w14:paraId="7D7C3701" w14:textId="77777777" w:rsidR="008F3C5B" w:rsidRDefault="003E22F5">
            <w:pPr>
              <w:spacing w:after="0" w:line="259" w:lineRule="auto"/>
              <w:ind w:right="0" w:firstLine="0"/>
              <w:jc w:val="left"/>
            </w:pPr>
            <w:r>
              <w:rPr>
                <w:b/>
              </w:rPr>
              <w:t xml:space="preserve">30 </w:t>
            </w:r>
          </w:p>
        </w:tc>
        <w:tc>
          <w:tcPr>
            <w:tcW w:w="1404" w:type="dxa"/>
            <w:tcBorders>
              <w:top w:val="single" w:sz="4" w:space="0" w:color="000000"/>
              <w:left w:val="single" w:sz="4" w:space="0" w:color="000000"/>
              <w:bottom w:val="single" w:sz="4" w:space="0" w:color="000000"/>
              <w:right w:val="single" w:sz="4" w:space="0" w:color="000000"/>
            </w:tcBorders>
          </w:tcPr>
          <w:p w14:paraId="215721CB" w14:textId="77777777" w:rsidR="008F3C5B" w:rsidRDefault="003E22F5">
            <w:pPr>
              <w:spacing w:after="0" w:line="259" w:lineRule="auto"/>
              <w:ind w:right="0" w:firstLine="0"/>
              <w:jc w:val="left"/>
            </w:pPr>
            <w:r>
              <w:rPr>
                <w:b/>
              </w:rPr>
              <w:t xml:space="preserve">50 </w:t>
            </w:r>
          </w:p>
        </w:tc>
      </w:tr>
      <w:tr w:rsidR="008F3C5B" w14:paraId="3A703DDA" w14:textId="77777777">
        <w:trPr>
          <w:trHeight w:val="302"/>
        </w:trPr>
        <w:tc>
          <w:tcPr>
            <w:tcW w:w="4359" w:type="dxa"/>
            <w:gridSpan w:val="2"/>
            <w:tcBorders>
              <w:top w:val="single" w:sz="4" w:space="0" w:color="000000"/>
              <w:left w:val="single" w:sz="4" w:space="0" w:color="000000"/>
              <w:bottom w:val="single" w:sz="4" w:space="0" w:color="000000"/>
              <w:right w:val="single" w:sz="4" w:space="0" w:color="000000"/>
            </w:tcBorders>
          </w:tcPr>
          <w:p w14:paraId="020DF224" w14:textId="77777777" w:rsidR="008F3C5B" w:rsidRDefault="003E22F5">
            <w:pPr>
              <w:spacing w:after="0" w:line="259" w:lineRule="auto"/>
              <w:ind w:right="0" w:firstLine="0"/>
              <w:jc w:val="left"/>
            </w:pPr>
            <w:r>
              <w:rPr>
                <w:b/>
              </w:rPr>
              <w:t xml:space="preserve">Rank on Raw Score </w:t>
            </w:r>
          </w:p>
        </w:tc>
        <w:tc>
          <w:tcPr>
            <w:tcW w:w="1399" w:type="dxa"/>
            <w:tcBorders>
              <w:top w:val="single" w:sz="4" w:space="0" w:color="000000"/>
              <w:left w:val="single" w:sz="4" w:space="0" w:color="000000"/>
              <w:bottom w:val="single" w:sz="4" w:space="0" w:color="000000"/>
              <w:right w:val="single" w:sz="4" w:space="0" w:color="000000"/>
            </w:tcBorders>
          </w:tcPr>
          <w:p w14:paraId="6C0EEFD2" w14:textId="77777777" w:rsidR="008F3C5B" w:rsidRDefault="003E22F5">
            <w:pPr>
              <w:spacing w:after="0" w:line="259" w:lineRule="auto"/>
              <w:ind w:right="0" w:firstLine="0"/>
              <w:jc w:val="left"/>
            </w:pPr>
            <w:r>
              <w:t xml:space="preserve">3rd </w:t>
            </w:r>
          </w:p>
        </w:tc>
        <w:tc>
          <w:tcPr>
            <w:tcW w:w="1529" w:type="dxa"/>
            <w:tcBorders>
              <w:top w:val="single" w:sz="4" w:space="0" w:color="000000"/>
              <w:left w:val="single" w:sz="4" w:space="0" w:color="000000"/>
              <w:bottom w:val="single" w:sz="4" w:space="0" w:color="000000"/>
              <w:right w:val="single" w:sz="4" w:space="0" w:color="000000"/>
            </w:tcBorders>
          </w:tcPr>
          <w:p w14:paraId="14133398" w14:textId="77777777" w:rsidR="008F3C5B" w:rsidRDefault="003E22F5">
            <w:pPr>
              <w:spacing w:after="0" w:line="259" w:lineRule="auto"/>
              <w:ind w:right="0" w:firstLine="0"/>
              <w:jc w:val="left"/>
            </w:pPr>
            <w:r>
              <w:t xml:space="preserve">2nd </w:t>
            </w:r>
          </w:p>
        </w:tc>
        <w:tc>
          <w:tcPr>
            <w:tcW w:w="1404" w:type="dxa"/>
            <w:tcBorders>
              <w:top w:val="single" w:sz="4" w:space="0" w:color="000000"/>
              <w:left w:val="single" w:sz="4" w:space="0" w:color="000000"/>
              <w:bottom w:val="single" w:sz="4" w:space="0" w:color="000000"/>
              <w:right w:val="single" w:sz="4" w:space="0" w:color="000000"/>
            </w:tcBorders>
          </w:tcPr>
          <w:p w14:paraId="3FAF12C7" w14:textId="77777777" w:rsidR="008F3C5B" w:rsidRDefault="003E22F5">
            <w:pPr>
              <w:spacing w:after="0" w:line="259" w:lineRule="auto"/>
              <w:ind w:right="0" w:firstLine="0"/>
              <w:jc w:val="left"/>
            </w:pPr>
            <w:r>
              <w:t xml:space="preserve">1st </w:t>
            </w:r>
          </w:p>
        </w:tc>
      </w:tr>
    </w:tbl>
    <w:p w14:paraId="7F019AB3" w14:textId="77777777" w:rsidR="008F3C5B" w:rsidRDefault="003E22F5">
      <w:pPr>
        <w:spacing w:after="0" w:line="259" w:lineRule="auto"/>
        <w:ind w:left="14" w:right="0" w:firstLine="0"/>
        <w:jc w:val="left"/>
      </w:pPr>
      <w:r>
        <w:t xml:space="preserve"> </w:t>
      </w:r>
    </w:p>
    <w:p w14:paraId="7B98C24E" w14:textId="77777777" w:rsidR="008F3C5B" w:rsidRDefault="003E22F5">
      <w:pPr>
        <w:ind w:left="9" w:right="555"/>
      </w:pPr>
      <w:r>
        <w:t xml:space="preserve">On this un-weighted basis, Option 3 scored the highest.   </w:t>
      </w:r>
    </w:p>
    <w:p w14:paraId="2E631F27" w14:textId="77777777" w:rsidR="008F3C5B" w:rsidRDefault="003E22F5">
      <w:pPr>
        <w:spacing w:after="0" w:line="259" w:lineRule="auto"/>
        <w:ind w:left="14" w:right="0" w:firstLine="0"/>
        <w:jc w:val="left"/>
      </w:pPr>
      <w:r>
        <w:t xml:space="preserve"> </w:t>
      </w:r>
    </w:p>
    <w:p w14:paraId="2BAED58A" w14:textId="77777777" w:rsidR="008F3C5B" w:rsidRDefault="003E22F5">
      <w:pPr>
        <w:spacing w:after="0" w:line="259" w:lineRule="auto"/>
        <w:ind w:left="14" w:right="0" w:firstLine="0"/>
        <w:jc w:val="left"/>
      </w:pPr>
      <w:r>
        <w:lastRenderedPageBreak/>
        <w:t xml:space="preserve"> </w:t>
      </w:r>
    </w:p>
    <w:p w14:paraId="6D42D5B6" w14:textId="77777777" w:rsidR="008F3C5B" w:rsidRDefault="003E22F5">
      <w:pPr>
        <w:spacing w:after="0" w:line="259" w:lineRule="auto"/>
        <w:ind w:left="14" w:right="0" w:firstLine="0"/>
        <w:jc w:val="left"/>
      </w:pPr>
      <w:r>
        <w:t xml:space="preserve"> </w:t>
      </w:r>
    </w:p>
    <w:p w14:paraId="380DAB5E" w14:textId="77777777" w:rsidR="008F3C5B" w:rsidRDefault="003E22F5">
      <w:pPr>
        <w:spacing w:after="0" w:line="259" w:lineRule="auto"/>
        <w:ind w:left="14" w:right="0" w:firstLine="0"/>
        <w:jc w:val="left"/>
      </w:pPr>
      <w:r>
        <w:t xml:space="preserve"> </w:t>
      </w:r>
    </w:p>
    <w:p w14:paraId="7F73FF8C" w14:textId="77777777" w:rsidR="008F3C5B" w:rsidRDefault="003E22F5">
      <w:pPr>
        <w:spacing w:after="0" w:line="259" w:lineRule="auto"/>
        <w:ind w:left="14" w:right="0" w:firstLine="0"/>
        <w:jc w:val="left"/>
      </w:pPr>
      <w:r>
        <w:t xml:space="preserve"> </w:t>
      </w:r>
    </w:p>
    <w:tbl>
      <w:tblPr>
        <w:tblStyle w:val="TableGrid"/>
        <w:tblW w:w="10210" w:type="dxa"/>
        <w:tblInd w:w="-576" w:type="dxa"/>
        <w:tblCellMar>
          <w:top w:w="12" w:type="dxa"/>
          <w:left w:w="98" w:type="dxa"/>
        </w:tblCellMar>
        <w:tblLook w:val="04A0" w:firstRow="1" w:lastRow="0" w:firstColumn="1" w:lastColumn="0" w:noHBand="0" w:noVBand="1"/>
      </w:tblPr>
      <w:tblGrid>
        <w:gridCol w:w="422"/>
        <w:gridCol w:w="2592"/>
        <w:gridCol w:w="1366"/>
        <w:gridCol w:w="860"/>
        <w:gridCol w:w="994"/>
        <w:gridCol w:w="850"/>
        <w:gridCol w:w="994"/>
        <w:gridCol w:w="991"/>
        <w:gridCol w:w="1141"/>
      </w:tblGrid>
      <w:tr w:rsidR="008F3C5B" w14:paraId="20CF0863" w14:textId="77777777">
        <w:trPr>
          <w:trHeight w:val="286"/>
        </w:trPr>
        <w:tc>
          <w:tcPr>
            <w:tcW w:w="6234" w:type="dxa"/>
            <w:gridSpan w:val="5"/>
            <w:tcBorders>
              <w:top w:val="single" w:sz="4" w:space="0" w:color="000000"/>
              <w:left w:val="single" w:sz="4" w:space="0" w:color="000000"/>
              <w:bottom w:val="single" w:sz="4" w:space="0" w:color="000000"/>
              <w:right w:val="nil"/>
            </w:tcBorders>
          </w:tcPr>
          <w:p w14:paraId="201FAC3A" w14:textId="77777777" w:rsidR="008F3C5B" w:rsidRDefault="003E22F5">
            <w:pPr>
              <w:spacing w:after="0" w:line="259" w:lineRule="auto"/>
              <w:ind w:right="0" w:firstLine="0"/>
              <w:jc w:val="left"/>
            </w:pPr>
            <w:r>
              <w:rPr>
                <w:b/>
              </w:rPr>
              <w:t xml:space="preserve">Table 1.7: Weighted Scores of </w:t>
            </w:r>
            <w:proofErr w:type="gramStart"/>
            <w:r>
              <w:rPr>
                <w:b/>
              </w:rPr>
              <w:t>Short Listed</w:t>
            </w:r>
            <w:proofErr w:type="gramEnd"/>
            <w:r>
              <w:rPr>
                <w:b/>
              </w:rPr>
              <w:t xml:space="preserve"> Options </w:t>
            </w:r>
          </w:p>
        </w:tc>
        <w:tc>
          <w:tcPr>
            <w:tcW w:w="1844" w:type="dxa"/>
            <w:gridSpan w:val="2"/>
            <w:tcBorders>
              <w:top w:val="single" w:sz="4" w:space="0" w:color="000000"/>
              <w:left w:val="nil"/>
              <w:bottom w:val="single" w:sz="4" w:space="0" w:color="000000"/>
              <w:right w:val="nil"/>
            </w:tcBorders>
          </w:tcPr>
          <w:p w14:paraId="7A1EE50A" w14:textId="77777777" w:rsidR="008F3C5B" w:rsidRDefault="008F3C5B">
            <w:pPr>
              <w:spacing w:after="160" w:line="259" w:lineRule="auto"/>
              <w:ind w:left="0" w:right="0" w:firstLine="0"/>
              <w:jc w:val="left"/>
            </w:pPr>
          </w:p>
        </w:tc>
        <w:tc>
          <w:tcPr>
            <w:tcW w:w="2132" w:type="dxa"/>
            <w:gridSpan w:val="2"/>
            <w:tcBorders>
              <w:top w:val="single" w:sz="4" w:space="0" w:color="000000"/>
              <w:left w:val="nil"/>
              <w:bottom w:val="single" w:sz="4" w:space="0" w:color="000000"/>
              <w:right w:val="single" w:sz="4" w:space="0" w:color="000000"/>
            </w:tcBorders>
          </w:tcPr>
          <w:p w14:paraId="0E45A4C6" w14:textId="77777777" w:rsidR="008F3C5B" w:rsidRDefault="008F3C5B">
            <w:pPr>
              <w:spacing w:after="160" w:line="259" w:lineRule="auto"/>
              <w:ind w:left="0" w:right="0" w:firstLine="0"/>
              <w:jc w:val="left"/>
            </w:pPr>
          </w:p>
        </w:tc>
      </w:tr>
      <w:tr w:rsidR="008F3C5B" w14:paraId="798778A6" w14:textId="77777777">
        <w:trPr>
          <w:trHeight w:val="286"/>
        </w:trPr>
        <w:tc>
          <w:tcPr>
            <w:tcW w:w="3015" w:type="dxa"/>
            <w:gridSpan w:val="2"/>
            <w:vMerge w:val="restart"/>
            <w:tcBorders>
              <w:top w:val="single" w:sz="4" w:space="0" w:color="000000"/>
              <w:left w:val="single" w:sz="4" w:space="0" w:color="000000"/>
              <w:bottom w:val="single" w:sz="4" w:space="0" w:color="000000"/>
              <w:right w:val="single" w:sz="4" w:space="0" w:color="000000"/>
            </w:tcBorders>
          </w:tcPr>
          <w:p w14:paraId="41818A3E" w14:textId="77777777" w:rsidR="008F3C5B" w:rsidRDefault="003E22F5">
            <w:pPr>
              <w:spacing w:after="0" w:line="259" w:lineRule="auto"/>
              <w:ind w:right="0" w:firstLine="0"/>
              <w:jc w:val="left"/>
            </w:pPr>
            <w:r>
              <w:rPr>
                <w:b/>
              </w:rPr>
              <w:t xml:space="preserve">Criteria  </w:t>
            </w:r>
          </w:p>
        </w:tc>
        <w:tc>
          <w:tcPr>
            <w:tcW w:w="1366" w:type="dxa"/>
            <w:vMerge w:val="restart"/>
            <w:tcBorders>
              <w:top w:val="single" w:sz="4" w:space="0" w:color="000000"/>
              <w:left w:val="single" w:sz="4" w:space="0" w:color="000000"/>
              <w:bottom w:val="single" w:sz="4" w:space="0" w:color="000000"/>
              <w:right w:val="single" w:sz="4" w:space="0" w:color="000000"/>
            </w:tcBorders>
          </w:tcPr>
          <w:p w14:paraId="21A142EB" w14:textId="77777777" w:rsidR="008F3C5B" w:rsidRDefault="003E22F5">
            <w:pPr>
              <w:spacing w:after="0" w:line="259" w:lineRule="auto"/>
              <w:ind w:left="0" w:right="0" w:firstLine="0"/>
            </w:pPr>
            <w:r>
              <w:rPr>
                <w:b/>
              </w:rPr>
              <w:t xml:space="preserve">Weighting </w:t>
            </w:r>
          </w:p>
        </w:tc>
        <w:tc>
          <w:tcPr>
            <w:tcW w:w="1853" w:type="dxa"/>
            <w:gridSpan w:val="2"/>
            <w:tcBorders>
              <w:top w:val="single" w:sz="4" w:space="0" w:color="000000"/>
              <w:left w:val="single" w:sz="4" w:space="0" w:color="000000"/>
              <w:bottom w:val="single" w:sz="4" w:space="0" w:color="000000"/>
              <w:right w:val="single" w:sz="4" w:space="0" w:color="000000"/>
            </w:tcBorders>
          </w:tcPr>
          <w:p w14:paraId="4290F568" w14:textId="77777777" w:rsidR="008F3C5B" w:rsidRDefault="003E22F5">
            <w:pPr>
              <w:spacing w:after="0" w:line="259" w:lineRule="auto"/>
              <w:ind w:right="0" w:firstLine="0"/>
              <w:jc w:val="left"/>
            </w:pPr>
            <w:r>
              <w:rPr>
                <w:b/>
              </w:rPr>
              <w:t xml:space="preserve">Option One </w:t>
            </w:r>
          </w:p>
        </w:tc>
        <w:tc>
          <w:tcPr>
            <w:tcW w:w="1844" w:type="dxa"/>
            <w:gridSpan w:val="2"/>
            <w:tcBorders>
              <w:top w:val="single" w:sz="4" w:space="0" w:color="000000"/>
              <w:left w:val="single" w:sz="4" w:space="0" w:color="000000"/>
              <w:bottom w:val="single" w:sz="4" w:space="0" w:color="000000"/>
              <w:right w:val="single" w:sz="4" w:space="0" w:color="000000"/>
            </w:tcBorders>
          </w:tcPr>
          <w:p w14:paraId="4E236DEC" w14:textId="77777777" w:rsidR="008F3C5B" w:rsidRDefault="003E22F5">
            <w:pPr>
              <w:spacing w:after="0" w:line="259" w:lineRule="auto"/>
              <w:ind w:right="0" w:firstLine="0"/>
              <w:jc w:val="left"/>
            </w:pPr>
            <w:r>
              <w:rPr>
                <w:b/>
              </w:rPr>
              <w:t xml:space="preserve">Option Two  </w:t>
            </w:r>
          </w:p>
        </w:tc>
        <w:tc>
          <w:tcPr>
            <w:tcW w:w="2132" w:type="dxa"/>
            <w:gridSpan w:val="2"/>
            <w:tcBorders>
              <w:top w:val="single" w:sz="4" w:space="0" w:color="000000"/>
              <w:left w:val="single" w:sz="4" w:space="0" w:color="000000"/>
              <w:bottom w:val="single" w:sz="4" w:space="0" w:color="000000"/>
              <w:right w:val="single" w:sz="4" w:space="0" w:color="000000"/>
            </w:tcBorders>
          </w:tcPr>
          <w:p w14:paraId="403CDA17" w14:textId="77777777" w:rsidR="008F3C5B" w:rsidRDefault="003E22F5">
            <w:pPr>
              <w:spacing w:after="0" w:line="259" w:lineRule="auto"/>
              <w:ind w:right="0" w:firstLine="0"/>
              <w:jc w:val="left"/>
            </w:pPr>
            <w:r>
              <w:rPr>
                <w:b/>
              </w:rPr>
              <w:t xml:space="preserve">Option Three </w:t>
            </w:r>
          </w:p>
        </w:tc>
      </w:tr>
      <w:tr w:rsidR="008F3C5B" w14:paraId="2B50F263" w14:textId="77777777">
        <w:trPr>
          <w:trHeight w:val="286"/>
        </w:trPr>
        <w:tc>
          <w:tcPr>
            <w:tcW w:w="0" w:type="auto"/>
            <w:gridSpan w:val="2"/>
            <w:vMerge/>
            <w:tcBorders>
              <w:top w:val="nil"/>
              <w:left w:val="single" w:sz="4" w:space="0" w:color="000000"/>
              <w:bottom w:val="single" w:sz="4" w:space="0" w:color="000000"/>
              <w:right w:val="single" w:sz="4" w:space="0" w:color="000000"/>
            </w:tcBorders>
          </w:tcPr>
          <w:p w14:paraId="5D2C5F68" w14:textId="77777777" w:rsidR="008F3C5B" w:rsidRDefault="008F3C5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14:paraId="0A54F03A" w14:textId="77777777" w:rsidR="008F3C5B" w:rsidRDefault="008F3C5B">
            <w:pPr>
              <w:spacing w:after="160" w:line="259" w:lineRule="auto"/>
              <w:ind w:left="0" w:right="0" w:firstLine="0"/>
              <w:jc w:val="left"/>
            </w:pPr>
          </w:p>
        </w:tc>
        <w:tc>
          <w:tcPr>
            <w:tcW w:w="860" w:type="dxa"/>
            <w:tcBorders>
              <w:top w:val="single" w:sz="4" w:space="0" w:color="000000"/>
              <w:left w:val="single" w:sz="4" w:space="0" w:color="000000"/>
              <w:bottom w:val="single" w:sz="4" w:space="0" w:color="000000"/>
              <w:right w:val="single" w:sz="4" w:space="0" w:color="000000"/>
            </w:tcBorders>
          </w:tcPr>
          <w:p w14:paraId="77909392" w14:textId="77777777" w:rsidR="008F3C5B" w:rsidRDefault="003E22F5">
            <w:pPr>
              <w:spacing w:after="0" w:line="259" w:lineRule="auto"/>
              <w:ind w:right="0" w:firstLine="0"/>
              <w:jc w:val="left"/>
            </w:pPr>
            <w:r>
              <w:rPr>
                <w:b/>
              </w:rPr>
              <w:t xml:space="preserve">RS </w:t>
            </w:r>
          </w:p>
        </w:tc>
        <w:tc>
          <w:tcPr>
            <w:tcW w:w="994" w:type="dxa"/>
            <w:tcBorders>
              <w:top w:val="single" w:sz="4" w:space="0" w:color="000000"/>
              <w:left w:val="single" w:sz="4" w:space="0" w:color="000000"/>
              <w:bottom w:val="single" w:sz="4" w:space="0" w:color="000000"/>
              <w:right w:val="single" w:sz="4" w:space="0" w:color="000000"/>
            </w:tcBorders>
          </w:tcPr>
          <w:p w14:paraId="007A3237" w14:textId="77777777" w:rsidR="008F3C5B" w:rsidRDefault="003E22F5">
            <w:pPr>
              <w:spacing w:after="0" w:line="259" w:lineRule="auto"/>
              <w:ind w:right="0" w:firstLine="0"/>
              <w:jc w:val="left"/>
            </w:pPr>
            <w:r>
              <w:rPr>
                <w:b/>
              </w:rPr>
              <w:t xml:space="preserve">WS </w:t>
            </w:r>
          </w:p>
        </w:tc>
        <w:tc>
          <w:tcPr>
            <w:tcW w:w="850" w:type="dxa"/>
            <w:tcBorders>
              <w:top w:val="single" w:sz="4" w:space="0" w:color="000000"/>
              <w:left w:val="single" w:sz="4" w:space="0" w:color="000000"/>
              <w:bottom w:val="single" w:sz="4" w:space="0" w:color="000000"/>
              <w:right w:val="single" w:sz="4" w:space="0" w:color="000000"/>
            </w:tcBorders>
          </w:tcPr>
          <w:p w14:paraId="6AE52A4A" w14:textId="77777777" w:rsidR="008F3C5B" w:rsidRDefault="003E22F5">
            <w:pPr>
              <w:spacing w:after="0" w:line="259" w:lineRule="auto"/>
              <w:ind w:right="0" w:firstLine="0"/>
              <w:jc w:val="left"/>
            </w:pPr>
            <w:r>
              <w:rPr>
                <w:b/>
              </w:rPr>
              <w:t xml:space="preserve">RS </w:t>
            </w:r>
          </w:p>
        </w:tc>
        <w:tc>
          <w:tcPr>
            <w:tcW w:w="994" w:type="dxa"/>
            <w:tcBorders>
              <w:top w:val="single" w:sz="4" w:space="0" w:color="000000"/>
              <w:left w:val="single" w:sz="4" w:space="0" w:color="000000"/>
              <w:bottom w:val="single" w:sz="4" w:space="0" w:color="000000"/>
              <w:right w:val="single" w:sz="4" w:space="0" w:color="000000"/>
            </w:tcBorders>
          </w:tcPr>
          <w:p w14:paraId="74944F91" w14:textId="77777777" w:rsidR="008F3C5B" w:rsidRDefault="003E22F5">
            <w:pPr>
              <w:spacing w:after="0" w:line="259" w:lineRule="auto"/>
              <w:ind w:right="0" w:firstLine="0"/>
              <w:jc w:val="left"/>
            </w:pPr>
            <w:r>
              <w:rPr>
                <w:b/>
              </w:rPr>
              <w:t xml:space="preserve">WS </w:t>
            </w:r>
          </w:p>
        </w:tc>
        <w:tc>
          <w:tcPr>
            <w:tcW w:w="991" w:type="dxa"/>
            <w:tcBorders>
              <w:top w:val="single" w:sz="4" w:space="0" w:color="000000"/>
              <w:left w:val="single" w:sz="4" w:space="0" w:color="000000"/>
              <w:bottom w:val="single" w:sz="4" w:space="0" w:color="000000"/>
              <w:right w:val="single" w:sz="4" w:space="0" w:color="000000"/>
            </w:tcBorders>
          </w:tcPr>
          <w:p w14:paraId="78BD6EA0" w14:textId="77777777" w:rsidR="008F3C5B" w:rsidRDefault="003E22F5">
            <w:pPr>
              <w:spacing w:after="0" w:line="259" w:lineRule="auto"/>
              <w:ind w:right="0" w:firstLine="0"/>
              <w:jc w:val="left"/>
            </w:pPr>
            <w:r>
              <w:rPr>
                <w:b/>
              </w:rPr>
              <w:t xml:space="preserve">RS </w:t>
            </w:r>
          </w:p>
        </w:tc>
        <w:tc>
          <w:tcPr>
            <w:tcW w:w="1140" w:type="dxa"/>
            <w:tcBorders>
              <w:top w:val="single" w:sz="4" w:space="0" w:color="000000"/>
              <w:left w:val="single" w:sz="4" w:space="0" w:color="000000"/>
              <w:bottom w:val="single" w:sz="4" w:space="0" w:color="000000"/>
              <w:right w:val="single" w:sz="4" w:space="0" w:color="000000"/>
            </w:tcBorders>
          </w:tcPr>
          <w:p w14:paraId="1649E132" w14:textId="77777777" w:rsidR="008F3C5B" w:rsidRDefault="003E22F5">
            <w:pPr>
              <w:spacing w:after="0" w:line="259" w:lineRule="auto"/>
              <w:ind w:right="0" w:firstLine="0"/>
              <w:jc w:val="left"/>
            </w:pPr>
            <w:r>
              <w:rPr>
                <w:b/>
              </w:rPr>
              <w:t xml:space="preserve">WS </w:t>
            </w:r>
          </w:p>
        </w:tc>
      </w:tr>
      <w:tr w:rsidR="008F3C5B" w14:paraId="51287D51" w14:textId="77777777">
        <w:trPr>
          <w:trHeight w:val="1392"/>
        </w:trPr>
        <w:tc>
          <w:tcPr>
            <w:tcW w:w="423" w:type="dxa"/>
            <w:tcBorders>
              <w:top w:val="single" w:sz="4" w:space="0" w:color="000000"/>
              <w:left w:val="single" w:sz="4" w:space="0" w:color="000000"/>
              <w:bottom w:val="single" w:sz="4" w:space="0" w:color="000000"/>
              <w:right w:val="single" w:sz="4" w:space="0" w:color="000000"/>
            </w:tcBorders>
          </w:tcPr>
          <w:p w14:paraId="5B6F94C8" w14:textId="77777777" w:rsidR="008F3C5B" w:rsidRDefault="003E22F5">
            <w:pPr>
              <w:spacing w:after="0" w:line="259" w:lineRule="auto"/>
              <w:ind w:right="0" w:firstLine="0"/>
              <w:jc w:val="left"/>
            </w:pPr>
            <w:r>
              <w:rPr>
                <w:b/>
              </w:rPr>
              <w:t xml:space="preserve">1. </w:t>
            </w:r>
          </w:p>
        </w:tc>
        <w:tc>
          <w:tcPr>
            <w:tcW w:w="2593" w:type="dxa"/>
            <w:tcBorders>
              <w:top w:val="single" w:sz="4" w:space="0" w:color="000000"/>
              <w:left w:val="single" w:sz="4" w:space="0" w:color="000000"/>
              <w:bottom w:val="single" w:sz="4" w:space="0" w:color="000000"/>
              <w:right w:val="single" w:sz="4" w:space="0" w:color="000000"/>
            </w:tcBorders>
          </w:tcPr>
          <w:p w14:paraId="62ABAE2C" w14:textId="77777777" w:rsidR="008F3C5B" w:rsidRDefault="003E22F5">
            <w:pPr>
              <w:spacing w:after="0" w:line="259" w:lineRule="auto"/>
              <w:ind w:left="20" w:right="61"/>
            </w:pPr>
            <w:r>
              <w:t xml:space="preserve">Provides a quality of experience to young people and raises achievement and success. </w:t>
            </w:r>
          </w:p>
        </w:tc>
        <w:tc>
          <w:tcPr>
            <w:tcW w:w="1366" w:type="dxa"/>
            <w:tcBorders>
              <w:top w:val="single" w:sz="4" w:space="0" w:color="000000"/>
              <w:left w:val="single" w:sz="4" w:space="0" w:color="000000"/>
              <w:bottom w:val="single" w:sz="4" w:space="0" w:color="000000"/>
              <w:right w:val="single" w:sz="4" w:space="0" w:color="000000"/>
            </w:tcBorders>
          </w:tcPr>
          <w:p w14:paraId="6F45AEF0" w14:textId="77777777" w:rsidR="008F3C5B" w:rsidRDefault="003E22F5">
            <w:pPr>
              <w:spacing w:after="0" w:line="259" w:lineRule="auto"/>
              <w:ind w:right="0" w:firstLine="0"/>
              <w:jc w:val="left"/>
            </w:pPr>
            <w:r>
              <w:t xml:space="preserve">24  </w:t>
            </w:r>
          </w:p>
        </w:tc>
        <w:tc>
          <w:tcPr>
            <w:tcW w:w="860" w:type="dxa"/>
            <w:tcBorders>
              <w:top w:val="single" w:sz="4" w:space="0" w:color="000000"/>
              <w:left w:val="single" w:sz="4" w:space="0" w:color="000000"/>
              <w:bottom w:val="single" w:sz="4" w:space="0" w:color="000000"/>
              <w:right w:val="single" w:sz="4" w:space="0" w:color="000000"/>
            </w:tcBorders>
          </w:tcPr>
          <w:p w14:paraId="5F552F09" w14:textId="77777777" w:rsidR="008F3C5B" w:rsidRDefault="003E22F5">
            <w:pPr>
              <w:spacing w:after="0" w:line="259" w:lineRule="auto"/>
              <w:ind w:right="0" w:firstLine="0"/>
              <w:jc w:val="left"/>
            </w:pPr>
            <w:r>
              <w:t xml:space="preserve">2 </w:t>
            </w:r>
          </w:p>
        </w:tc>
        <w:tc>
          <w:tcPr>
            <w:tcW w:w="994" w:type="dxa"/>
            <w:tcBorders>
              <w:top w:val="single" w:sz="4" w:space="0" w:color="000000"/>
              <w:left w:val="single" w:sz="4" w:space="0" w:color="000000"/>
              <w:bottom w:val="single" w:sz="4" w:space="0" w:color="000000"/>
              <w:right w:val="single" w:sz="4" w:space="0" w:color="000000"/>
            </w:tcBorders>
          </w:tcPr>
          <w:p w14:paraId="61FA643A" w14:textId="77777777" w:rsidR="008F3C5B" w:rsidRDefault="003E22F5">
            <w:pPr>
              <w:spacing w:after="0" w:line="259" w:lineRule="auto"/>
              <w:ind w:right="0" w:firstLine="0"/>
              <w:jc w:val="left"/>
            </w:pPr>
            <w:r>
              <w:t xml:space="preserve">48 </w:t>
            </w:r>
          </w:p>
        </w:tc>
        <w:tc>
          <w:tcPr>
            <w:tcW w:w="850" w:type="dxa"/>
            <w:tcBorders>
              <w:top w:val="single" w:sz="4" w:space="0" w:color="000000"/>
              <w:left w:val="single" w:sz="4" w:space="0" w:color="000000"/>
              <w:bottom w:val="single" w:sz="4" w:space="0" w:color="000000"/>
              <w:right w:val="single" w:sz="4" w:space="0" w:color="000000"/>
            </w:tcBorders>
          </w:tcPr>
          <w:p w14:paraId="5DE3FDDA" w14:textId="77777777" w:rsidR="008F3C5B" w:rsidRDefault="003E22F5">
            <w:pPr>
              <w:spacing w:after="0" w:line="259" w:lineRule="auto"/>
              <w:ind w:right="0" w:firstLine="0"/>
              <w:jc w:val="left"/>
            </w:pPr>
            <w:r>
              <w:t xml:space="preserve">6 </w:t>
            </w:r>
          </w:p>
        </w:tc>
        <w:tc>
          <w:tcPr>
            <w:tcW w:w="994" w:type="dxa"/>
            <w:tcBorders>
              <w:top w:val="single" w:sz="4" w:space="0" w:color="000000"/>
              <w:left w:val="single" w:sz="4" w:space="0" w:color="000000"/>
              <w:bottom w:val="single" w:sz="4" w:space="0" w:color="000000"/>
              <w:right w:val="single" w:sz="4" w:space="0" w:color="000000"/>
            </w:tcBorders>
          </w:tcPr>
          <w:p w14:paraId="0E8E8CE8" w14:textId="77777777" w:rsidR="008F3C5B" w:rsidRDefault="003E22F5">
            <w:pPr>
              <w:spacing w:after="0" w:line="259" w:lineRule="auto"/>
              <w:ind w:right="0" w:firstLine="0"/>
              <w:jc w:val="left"/>
            </w:pPr>
            <w:r>
              <w:t xml:space="preserve">144 </w:t>
            </w:r>
          </w:p>
        </w:tc>
        <w:tc>
          <w:tcPr>
            <w:tcW w:w="991" w:type="dxa"/>
            <w:tcBorders>
              <w:top w:val="single" w:sz="4" w:space="0" w:color="000000"/>
              <w:left w:val="single" w:sz="4" w:space="0" w:color="000000"/>
              <w:bottom w:val="single" w:sz="4" w:space="0" w:color="000000"/>
              <w:right w:val="single" w:sz="4" w:space="0" w:color="000000"/>
            </w:tcBorders>
          </w:tcPr>
          <w:p w14:paraId="0DC06BAA" w14:textId="77777777" w:rsidR="008F3C5B" w:rsidRDefault="003E22F5">
            <w:pPr>
              <w:spacing w:after="0" w:line="259" w:lineRule="auto"/>
              <w:ind w:right="0" w:firstLine="0"/>
              <w:jc w:val="left"/>
            </w:pPr>
            <w:r>
              <w:t xml:space="preserve">10 </w:t>
            </w:r>
          </w:p>
        </w:tc>
        <w:tc>
          <w:tcPr>
            <w:tcW w:w="1140" w:type="dxa"/>
            <w:tcBorders>
              <w:top w:val="single" w:sz="4" w:space="0" w:color="000000"/>
              <w:left w:val="single" w:sz="4" w:space="0" w:color="000000"/>
              <w:bottom w:val="single" w:sz="4" w:space="0" w:color="000000"/>
              <w:right w:val="single" w:sz="4" w:space="0" w:color="000000"/>
            </w:tcBorders>
          </w:tcPr>
          <w:p w14:paraId="29EF01E5" w14:textId="77777777" w:rsidR="008F3C5B" w:rsidRDefault="003E22F5">
            <w:pPr>
              <w:spacing w:after="0" w:line="259" w:lineRule="auto"/>
              <w:ind w:right="0" w:firstLine="0"/>
              <w:jc w:val="left"/>
            </w:pPr>
            <w:r>
              <w:t xml:space="preserve">240 </w:t>
            </w:r>
          </w:p>
        </w:tc>
      </w:tr>
      <w:tr w:rsidR="008F3C5B" w14:paraId="3673F63E" w14:textId="77777777">
        <w:trPr>
          <w:trHeight w:val="1114"/>
        </w:trPr>
        <w:tc>
          <w:tcPr>
            <w:tcW w:w="423" w:type="dxa"/>
            <w:tcBorders>
              <w:top w:val="single" w:sz="4" w:space="0" w:color="000000"/>
              <w:left w:val="single" w:sz="4" w:space="0" w:color="000000"/>
              <w:bottom w:val="single" w:sz="4" w:space="0" w:color="000000"/>
              <w:right w:val="single" w:sz="4" w:space="0" w:color="000000"/>
            </w:tcBorders>
          </w:tcPr>
          <w:p w14:paraId="195C5F13" w14:textId="77777777" w:rsidR="008F3C5B" w:rsidRDefault="003E22F5">
            <w:pPr>
              <w:spacing w:after="0" w:line="259" w:lineRule="auto"/>
              <w:ind w:right="0" w:firstLine="0"/>
              <w:jc w:val="left"/>
            </w:pPr>
            <w:r>
              <w:rPr>
                <w:b/>
              </w:rPr>
              <w:t xml:space="preserve">2. </w:t>
            </w:r>
          </w:p>
        </w:tc>
        <w:tc>
          <w:tcPr>
            <w:tcW w:w="2593" w:type="dxa"/>
            <w:tcBorders>
              <w:top w:val="single" w:sz="4" w:space="0" w:color="000000"/>
              <w:left w:val="single" w:sz="4" w:space="0" w:color="000000"/>
              <w:bottom w:val="single" w:sz="4" w:space="0" w:color="000000"/>
              <w:right w:val="single" w:sz="4" w:space="0" w:color="000000"/>
            </w:tcBorders>
          </w:tcPr>
          <w:p w14:paraId="07B81CCB" w14:textId="77777777" w:rsidR="008F3C5B" w:rsidRDefault="003E22F5">
            <w:pPr>
              <w:spacing w:after="0" w:line="259" w:lineRule="auto"/>
              <w:ind w:left="20" w:right="62"/>
            </w:pPr>
            <w:r>
              <w:t xml:space="preserve">Improved breadth and depth of curriculum creating greater choice for pupils.   </w:t>
            </w:r>
          </w:p>
        </w:tc>
        <w:tc>
          <w:tcPr>
            <w:tcW w:w="1366" w:type="dxa"/>
            <w:tcBorders>
              <w:top w:val="single" w:sz="4" w:space="0" w:color="000000"/>
              <w:left w:val="single" w:sz="4" w:space="0" w:color="000000"/>
              <w:bottom w:val="single" w:sz="4" w:space="0" w:color="000000"/>
              <w:right w:val="single" w:sz="4" w:space="0" w:color="000000"/>
            </w:tcBorders>
          </w:tcPr>
          <w:p w14:paraId="3D3556C3" w14:textId="77777777" w:rsidR="008F3C5B" w:rsidRDefault="003E22F5">
            <w:pPr>
              <w:spacing w:after="0" w:line="259" w:lineRule="auto"/>
              <w:ind w:right="0" w:firstLine="0"/>
              <w:jc w:val="left"/>
            </w:pPr>
            <w:r>
              <w:t xml:space="preserve">22  </w:t>
            </w:r>
          </w:p>
        </w:tc>
        <w:tc>
          <w:tcPr>
            <w:tcW w:w="860" w:type="dxa"/>
            <w:tcBorders>
              <w:top w:val="single" w:sz="4" w:space="0" w:color="000000"/>
              <w:left w:val="single" w:sz="4" w:space="0" w:color="000000"/>
              <w:bottom w:val="single" w:sz="4" w:space="0" w:color="000000"/>
              <w:right w:val="single" w:sz="4" w:space="0" w:color="000000"/>
            </w:tcBorders>
          </w:tcPr>
          <w:p w14:paraId="424E4776" w14:textId="77777777" w:rsidR="008F3C5B" w:rsidRDefault="003E22F5">
            <w:pPr>
              <w:spacing w:after="0" w:line="259" w:lineRule="auto"/>
              <w:ind w:right="0" w:firstLine="0"/>
              <w:jc w:val="left"/>
            </w:pPr>
            <w:r>
              <w:t xml:space="preserve">2 </w:t>
            </w:r>
          </w:p>
        </w:tc>
        <w:tc>
          <w:tcPr>
            <w:tcW w:w="994" w:type="dxa"/>
            <w:tcBorders>
              <w:top w:val="single" w:sz="4" w:space="0" w:color="000000"/>
              <w:left w:val="single" w:sz="4" w:space="0" w:color="000000"/>
              <w:bottom w:val="single" w:sz="4" w:space="0" w:color="000000"/>
              <w:right w:val="single" w:sz="4" w:space="0" w:color="000000"/>
            </w:tcBorders>
          </w:tcPr>
          <w:p w14:paraId="501864CA" w14:textId="77777777" w:rsidR="008F3C5B" w:rsidRDefault="003E22F5">
            <w:pPr>
              <w:spacing w:after="0" w:line="259" w:lineRule="auto"/>
              <w:ind w:right="0" w:firstLine="0"/>
              <w:jc w:val="left"/>
            </w:pPr>
            <w:r>
              <w:t xml:space="preserve">44 </w:t>
            </w:r>
          </w:p>
        </w:tc>
        <w:tc>
          <w:tcPr>
            <w:tcW w:w="850" w:type="dxa"/>
            <w:tcBorders>
              <w:top w:val="single" w:sz="4" w:space="0" w:color="000000"/>
              <w:left w:val="single" w:sz="4" w:space="0" w:color="000000"/>
              <w:bottom w:val="single" w:sz="4" w:space="0" w:color="000000"/>
              <w:right w:val="single" w:sz="4" w:space="0" w:color="000000"/>
            </w:tcBorders>
          </w:tcPr>
          <w:p w14:paraId="52DF7AF0" w14:textId="77777777" w:rsidR="008F3C5B" w:rsidRDefault="003E22F5">
            <w:pPr>
              <w:spacing w:after="0" w:line="259" w:lineRule="auto"/>
              <w:ind w:right="0" w:firstLine="0"/>
              <w:jc w:val="left"/>
            </w:pPr>
            <w:r>
              <w:t xml:space="preserve">5 </w:t>
            </w:r>
          </w:p>
        </w:tc>
        <w:tc>
          <w:tcPr>
            <w:tcW w:w="994" w:type="dxa"/>
            <w:tcBorders>
              <w:top w:val="single" w:sz="4" w:space="0" w:color="000000"/>
              <w:left w:val="single" w:sz="4" w:space="0" w:color="000000"/>
              <w:bottom w:val="single" w:sz="4" w:space="0" w:color="000000"/>
              <w:right w:val="single" w:sz="4" w:space="0" w:color="000000"/>
            </w:tcBorders>
          </w:tcPr>
          <w:p w14:paraId="627C360E" w14:textId="77777777" w:rsidR="008F3C5B" w:rsidRDefault="003E22F5">
            <w:pPr>
              <w:spacing w:after="0" w:line="259" w:lineRule="auto"/>
              <w:ind w:right="0" w:firstLine="0"/>
              <w:jc w:val="left"/>
            </w:pPr>
            <w:r>
              <w:t xml:space="preserve">110 </w:t>
            </w:r>
          </w:p>
        </w:tc>
        <w:tc>
          <w:tcPr>
            <w:tcW w:w="991" w:type="dxa"/>
            <w:tcBorders>
              <w:top w:val="single" w:sz="4" w:space="0" w:color="000000"/>
              <w:left w:val="single" w:sz="4" w:space="0" w:color="000000"/>
              <w:bottom w:val="single" w:sz="4" w:space="0" w:color="000000"/>
              <w:right w:val="single" w:sz="4" w:space="0" w:color="000000"/>
            </w:tcBorders>
          </w:tcPr>
          <w:p w14:paraId="5232B45E" w14:textId="77777777" w:rsidR="008F3C5B" w:rsidRDefault="003E22F5">
            <w:pPr>
              <w:spacing w:after="0" w:line="259" w:lineRule="auto"/>
              <w:ind w:right="0" w:firstLine="0"/>
              <w:jc w:val="left"/>
            </w:pPr>
            <w:r>
              <w:t xml:space="preserve">10 </w:t>
            </w:r>
          </w:p>
        </w:tc>
        <w:tc>
          <w:tcPr>
            <w:tcW w:w="1140" w:type="dxa"/>
            <w:tcBorders>
              <w:top w:val="single" w:sz="4" w:space="0" w:color="000000"/>
              <w:left w:val="single" w:sz="4" w:space="0" w:color="000000"/>
              <w:bottom w:val="single" w:sz="4" w:space="0" w:color="000000"/>
              <w:right w:val="single" w:sz="4" w:space="0" w:color="000000"/>
            </w:tcBorders>
          </w:tcPr>
          <w:p w14:paraId="7E3E4898" w14:textId="77777777" w:rsidR="008F3C5B" w:rsidRDefault="003E22F5">
            <w:pPr>
              <w:spacing w:after="0" w:line="259" w:lineRule="auto"/>
              <w:ind w:right="0" w:firstLine="0"/>
              <w:jc w:val="left"/>
            </w:pPr>
            <w:r>
              <w:t xml:space="preserve">220 </w:t>
            </w:r>
          </w:p>
        </w:tc>
      </w:tr>
      <w:tr w:rsidR="008F3C5B" w14:paraId="0F985C20" w14:textId="77777777">
        <w:trPr>
          <w:trHeight w:val="838"/>
        </w:trPr>
        <w:tc>
          <w:tcPr>
            <w:tcW w:w="423" w:type="dxa"/>
            <w:tcBorders>
              <w:top w:val="single" w:sz="4" w:space="0" w:color="000000"/>
              <w:left w:val="single" w:sz="4" w:space="0" w:color="000000"/>
              <w:bottom w:val="single" w:sz="4" w:space="0" w:color="000000"/>
              <w:right w:val="single" w:sz="4" w:space="0" w:color="000000"/>
            </w:tcBorders>
          </w:tcPr>
          <w:p w14:paraId="19BA684A" w14:textId="77777777" w:rsidR="008F3C5B" w:rsidRDefault="003E22F5">
            <w:pPr>
              <w:spacing w:after="0" w:line="259" w:lineRule="auto"/>
              <w:ind w:right="0" w:firstLine="0"/>
              <w:jc w:val="left"/>
            </w:pPr>
            <w:r>
              <w:rPr>
                <w:b/>
              </w:rPr>
              <w:t xml:space="preserve">3. </w:t>
            </w:r>
          </w:p>
        </w:tc>
        <w:tc>
          <w:tcPr>
            <w:tcW w:w="2593" w:type="dxa"/>
            <w:tcBorders>
              <w:top w:val="single" w:sz="4" w:space="0" w:color="000000"/>
              <w:left w:val="single" w:sz="4" w:space="0" w:color="000000"/>
              <w:bottom w:val="single" w:sz="4" w:space="0" w:color="000000"/>
              <w:right w:val="single" w:sz="4" w:space="0" w:color="000000"/>
            </w:tcBorders>
          </w:tcPr>
          <w:p w14:paraId="1F3FA877" w14:textId="77777777" w:rsidR="008F3C5B" w:rsidRDefault="003E22F5">
            <w:pPr>
              <w:spacing w:after="0" w:line="259" w:lineRule="auto"/>
              <w:ind w:right="0" w:firstLine="0"/>
              <w:jc w:val="left"/>
            </w:pPr>
            <w:r>
              <w:t xml:space="preserve">Increasing </w:t>
            </w:r>
          </w:p>
          <w:p w14:paraId="682E9EF1" w14:textId="77777777" w:rsidR="008F3C5B" w:rsidRDefault="003E22F5">
            <w:pPr>
              <w:spacing w:after="0" w:line="259" w:lineRule="auto"/>
              <w:ind w:left="19" w:right="0" w:firstLine="0"/>
              <w:jc w:val="left"/>
            </w:pPr>
            <w:r>
              <w:t xml:space="preserve">participation </w:t>
            </w:r>
            <w:r>
              <w:tab/>
              <w:t xml:space="preserve">in learning.  </w:t>
            </w:r>
          </w:p>
        </w:tc>
        <w:tc>
          <w:tcPr>
            <w:tcW w:w="1366" w:type="dxa"/>
            <w:tcBorders>
              <w:top w:val="single" w:sz="4" w:space="0" w:color="000000"/>
              <w:left w:val="single" w:sz="4" w:space="0" w:color="000000"/>
              <w:bottom w:val="single" w:sz="4" w:space="0" w:color="000000"/>
              <w:right w:val="single" w:sz="4" w:space="0" w:color="000000"/>
            </w:tcBorders>
          </w:tcPr>
          <w:p w14:paraId="5F9468DA" w14:textId="77777777" w:rsidR="008F3C5B" w:rsidRDefault="003E22F5">
            <w:pPr>
              <w:spacing w:after="0" w:line="259" w:lineRule="auto"/>
              <w:ind w:right="0" w:firstLine="0"/>
              <w:jc w:val="left"/>
            </w:pPr>
            <w:r>
              <w:t xml:space="preserve">22  </w:t>
            </w:r>
          </w:p>
        </w:tc>
        <w:tc>
          <w:tcPr>
            <w:tcW w:w="860" w:type="dxa"/>
            <w:tcBorders>
              <w:top w:val="single" w:sz="4" w:space="0" w:color="000000"/>
              <w:left w:val="single" w:sz="4" w:space="0" w:color="000000"/>
              <w:bottom w:val="single" w:sz="4" w:space="0" w:color="000000"/>
              <w:right w:val="single" w:sz="4" w:space="0" w:color="000000"/>
            </w:tcBorders>
          </w:tcPr>
          <w:p w14:paraId="5B876336" w14:textId="77777777" w:rsidR="008F3C5B" w:rsidRDefault="003E22F5">
            <w:pPr>
              <w:spacing w:after="0" w:line="259" w:lineRule="auto"/>
              <w:ind w:right="0" w:firstLine="0"/>
              <w:jc w:val="left"/>
            </w:pPr>
            <w:r>
              <w:t xml:space="preserve">2 </w:t>
            </w:r>
          </w:p>
        </w:tc>
        <w:tc>
          <w:tcPr>
            <w:tcW w:w="994" w:type="dxa"/>
            <w:tcBorders>
              <w:top w:val="single" w:sz="4" w:space="0" w:color="000000"/>
              <w:left w:val="single" w:sz="4" w:space="0" w:color="000000"/>
              <w:bottom w:val="single" w:sz="4" w:space="0" w:color="000000"/>
              <w:right w:val="single" w:sz="4" w:space="0" w:color="000000"/>
            </w:tcBorders>
          </w:tcPr>
          <w:p w14:paraId="73F5FDA8" w14:textId="77777777" w:rsidR="008F3C5B" w:rsidRDefault="003E22F5">
            <w:pPr>
              <w:spacing w:after="0" w:line="259" w:lineRule="auto"/>
              <w:ind w:right="0" w:firstLine="0"/>
              <w:jc w:val="left"/>
            </w:pPr>
            <w:r>
              <w:t xml:space="preserve">44 </w:t>
            </w:r>
          </w:p>
        </w:tc>
        <w:tc>
          <w:tcPr>
            <w:tcW w:w="850" w:type="dxa"/>
            <w:tcBorders>
              <w:top w:val="single" w:sz="4" w:space="0" w:color="000000"/>
              <w:left w:val="single" w:sz="4" w:space="0" w:color="000000"/>
              <w:bottom w:val="single" w:sz="4" w:space="0" w:color="000000"/>
              <w:right w:val="single" w:sz="4" w:space="0" w:color="000000"/>
            </w:tcBorders>
          </w:tcPr>
          <w:p w14:paraId="3F111D94" w14:textId="77777777" w:rsidR="008F3C5B" w:rsidRDefault="003E22F5">
            <w:pPr>
              <w:spacing w:after="0" w:line="259" w:lineRule="auto"/>
              <w:ind w:right="0" w:firstLine="0"/>
              <w:jc w:val="left"/>
            </w:pPr>
            <w:r>
              <w:t xml:space="preserve">6 </w:t>
            </w:r>
          </w:p>
        </w:tc>
        <w:tc>
          <w:tcPr>
            <w:tcW w:w="994" w:type="dxa"/>
            <w:tcBorders>
              <w:top w:val="single" w:sz="4" w:space="0" w:color="000000"/>
              <w:left w:val="single" w:sz="4" w:space="0" w:color="000000"/>
              <w:bottom w:val="single" w:sz="4" w:space="0" w:color="000000"/>
              <w:right w:val="single" w:sz="4" w:space="0" w:color="000000"/>
            </w:tcBorders>
          </w:tcPr>
          <w:p w14:paraId="0EA880DF" w14:textId="77777777" w:rsidR="008F3C5B" w:rsidRDefault="003E22F5">
            <w:pPr>
              <w:spacing w:after="0" w:line="259" w:lineRule="auto"/>
              <w:ind w:right="0" w:firstLine="0"/>
              <w:jc w:val="left"/>
            </w:pPr>
            <w:r>
              <w:t xml:space="preserve">132 </w:t>
            </w:r>
          </w:p>
        </w:tc>
        <w:tc>
          <w:tcPr>
            <w:tcW w:w="991" w:type="dxa"/>
            <w:tcBorders>
              <w:top w:val="single" w:sz="4" w:space="0" w:color="000000"/>
              <w:left w:val="single" w:sz="4" w:space="0" w:color="000000"/>
              <w:bottom w:val="single" w:sz="4" w:space="0" w:color="000000"/>
              <w:right w:val="single" w:sz="4" w:space="0" w:color="000000"/>
            </w:tcBorders>
          </w:tcPr>
          <w:p w14:paraId="7164B723" w14:textId="77777777" w:rsidR="008F3C5B" w:rsidRDefault="003E22F5">
            <w:pPr>
              <w:spacing w:after="0" w:line="259" w:lineRule="auto"/>
              <w:ind w:right="0" w:firstLine="0"/>
              <w:jc w:val="left"/>
            </w:pPr>
            <w:r>
              <w:t xml:space="preserve">10 </w:t>
            </w:r>
          </w:p>
        </w:tc>
        <w:tc>
          <w:tcPr>
            <w:tcW w:w="1140" w:type="dxa"/>
            <w:tcBorders>
              <w:top w:val="single" w:sz="4" w:space="0" w:color="000000"/>
              <w:left w:val="single" w:sz="4" w:space="0" w:color="000000"/>
              <w:bottom w:val="single" w:sz="4" w:space="0" w:color="000000"/>
              <w:right w:val="single" w:sz="4" w:space="0" w:color="000000"/>
            </w:tcBorders>
          </w:tcPr>
          <w:p w14:paraId="3FD2A889" w14:textId="77777777" w:rsidR="008F3C5B" w:rsidRDefault="003E22F5">
            <w:pPr>
              <w:spacing w:after="0" w:line="259" w:lineRule="auto"/>
              <w:ind w:right="0" w:firstLine="0"/>
              <w:jc w:val="left"/>
            </w:pPr>
            <w:r>
              <w:t xml:space="preserve">220 </w:t>
            </w:r>
          </w:p>
        </w:tc>
      </w:tr>
      <w:tr w:rsidR="008F3C5B" w14:paraId="16EB1AB8" w14:textId="77777777">
        <w:trPr>
          <w:trHeight w:val="1114"/>
        </w:trPr>
        <w:tc>
          <w:tcPr>
            <w:tcW w:w="423" w:type="dxa"/>
            <w:tcBorders>
              <w:top w:val="single" w:sz="4" w:space="0" w:color="000000"/>
              <w:left w:val="single" w:sz="4" w:space="0" w:color="000000"/>
              <w:bottom w:val="single" w:sz="4" w:space="0" w:color="000000"/>
              <w:right w:val="single" w:sz="4" w:space="0" w:color="000000"/>
            </w:tcBorders>
          </w:tcPr>
          <w:p w14:paraId="6312EE9F" w14:textId="77777777" w:rsidR="008F3C5B" w:rsidRDefault="003E22F5">
            <w:pPr>
              <w:spacing w:after="0" w:line="259" w:lineRule="auto"/>
              <w:ind w:right="0" w:firstLine="0"/>
              <w:jc w:val="left"/>
            </w:pPr>
            <w:r>
              <w:rPr>
                <w:b/>
              </w:rPr>
              <w:t xml:space="preserve">4. </w:t>
            </w:r>
          </w:p>
        </w:tc>
        <w:tc>
          <w:tcPr>
            <w:tcW w:w="2593" w:type="dxa"/>
            <w:tcBorders>
              <w:top w:val="single" w:sz="4" w:space="0" w:color="000000"/>
              <w:left w:val="single" w:sz="4" w:space="0" w:color="000000"/>
              <w:bottom w:val="single" w:sz="4" w:space="0" w:color="000000"/>
              <w:right w:val="single" w:sz="4" w:space="0" w:color="000000"/>
            </w:tcBorders>
          </w:tcPr>
          <w:p w14:paraId="68593009" w14:textId="77777777" w:rsidR="008F3C5B" w:rsidRDefault="003E22F5">
            <w:pPr>
              <w:spacing w:after="0" w:line="259" w:lineRule="auto"/>
              <w:ind w:left="20" w:right="61"/>
            </w:pPr>
            <w:r>
              <w:t xml:space="preserve">Providing education and learning which meets the needs of the individual.   </w:t>
            </w:r>
          </w:p>
        </w:tc>
        <w:tc>
          <w:tcPr>
            <w:tcW w:w="1366" w:type="dxa"/>
            <w:tcBorders>
              <w:top w:val="single" w:sz="4" w:space="0" w:color="000000"/>
              <w:left w:val="single" w:sz="4" w:space="0" w:color="000000"/>
              <w:bottom w:val="single" w:sz="4" w:space="0" w:color="000000"/>
              <w:right w:val="single" w:sz="4" w:space="0" w:color="000000"/>
            </w:tcBorders>
          </w:tcPr>
          <w:p w14:paraId="4094C726" w14:textId="77777777" w:rsidR="008F3C5B" w:rsidRDefault="003E22F5">
            <w:pPr>
              <w:spacing w:after="0" w:line="259" w:lineRule="auto"/>
              <w:ind w:right="0" w:firstLine="0"/>
              <w:jc w:val="left"/>
            </w:pPr>
            <w:r>
              <w:t xml:space="preserve">20 </w:t>
            </w:r>
          </w:p>
        </w:tc>
        <w:tc>
          <w:tcPr>
            <w:tcW w:w="860" w:type="dxa"/>
            <w:tcBorders>
              <w:top w:val="single" w:sz="4" w:space="0" w:color="000000"/>
              <w:left w:val="single" w:sz="4" w:space="0" w:color="000000"/>
              <w:bottom w:val="single" w:sz="4" w:space="0" w:color="000000"/>
              <w:right w:val="single" w:sz="4" w:space="0" w:color="000000"/>
            </w:tcBorders>
          </w:tcPr>
          <w:p w14:paraId="26A8DCA4" w14:textId="77777777" w:rsidR="008F3C5B" w:rsidRDefault="003E22F5">
            <w:pPr>
              <w:spacing w:after="0" w:line="259" w:lineRule="auto"/>
              <w:ind w:right="0" w:firstLine="0"/>
              <w:jc w:val="left"/>
            </w:pPr>
            <w:r>
              <w:t xml:space="preserve">2 </w:t>
            </w:r>
          </w:p>
        </w:tc>
        <w:tc>
          <w:tcPr>
            <w:tcW w:w="994" w:type="dxa"/>
            <w:tcBorders>
              <w:top w:val="single" w:sz="4" w:space="0" w:color="000000"/>
              <w:left w:val="single" w:sz="4" w:space="0" w:color="000000"/>
              <w:bottom w:val="single" w:sz="4" w:space="0" w:color="000000"/>
              <w:right w:val="single" w:sz="4" w:space="0" w:color="000000"/>
            </w:tcBorders>
          </w:tcPr>
          <w:p w14:paraId="37253F45" w14:textId="77777777" w:rsidR="008F3C5B" w:rsidRDefault="003E22F5">
            <w:pPr>
              <w:spacing w:after="0" w:line="259" w:lineRule="auto"/>
              <w:ind w:right="0" w:firstLine="0"/>
              <w:jc w:val="left"/>
            </w:pPr>
            <w:r>
              <w:t xml:space="preserve">40 </w:t>
            </w:r>
          </w:p>
        </w:tc>
        <w:tc>
          <w:tcPr>
            <w:tcW w:w="850" w:type="dxa"/>
            <w:tcBorders>
              <w:top w:val="single" w:sz="4" w:space="0" w:color="000000"/>
              <w:left w:val="single" w:sz="4" w:space="0" w:color="000000"/>
              <w:bottom w:val="single" w:sz="4" w:space="0" w:color="000000"/>
              <w:right w:val="single" w:sz="4" w:space="0" w:color="000000"/>
            </w:tcBorders>
          </w:tcPr>
          <w:p w14:paraId="2AF8FCAE" w14:textId="77777777" w:rsidR="008F3C5B" w:rsidRDefault="003E22F5">
            <w:pPr>
              <w:spacing w:after="0" w:line="259" w:lineRule="auto"/>
              <w:ind w:right="0" w:firstLine="0"/>
              <w:jc w:val="left"/>
            </w:pPr>
            <w:r>
              <w:t xml:space="preserve">6 </w:t>
            </w:r>
          </w:p>
        </w:tc>
        <w:tc>
          <w:tcPr>
            <w:tcW w:w="994" w:type="dxa"/>
            <w:tcBorders>
              <w:top w:val="single" w:sz="4" w:space="0" w:color="000000"/>
              <w:left w:val="single" w:sz="4" w:space="0" w:color="000000"/>
              <w:bottom w:val="single" w:sz="4" w:space="0" w:color="000000"/>
              <w:right w:val="single" w:sz="4" w:space="0" w:color="000000"/>
            </w:tcBorders>
          </w:tcPr>
          <w:p w14:paraId="2D02650C" w14:textId="77777777" w:rsidR="008F3C5B" w:rsidRDefault="003E22F5">
            <w:pPr>
              <w:spacing w:after="0" w:line="259" w:lineRule="auto"/>
              <w:ind w:right="0" w:firstLine="0"/>
              <w:jc w:val="left"/>
            </w:pPr>
            <w:r>
              <w:t xml:space="preserve">120 </w:t>
            </w:r>
          </w:p>
        </w:tc>
        <w:tc>
          <w:tcPr>
            <w:tcW w:w="991" w:type="dxa"/>
            <w:tcBorders>
              <w:top w:val="single" w:sz="4" w:space="0" w:color="000000"/>
              <w:left w:val="single" w:sz="4" w:space="0" w:color="000000"/>
              <w:bottom w:val="single" w:sz="4" w:space="0" w:color="000000"/>
              <w:right w:val="single" w:sz="4" w:space="0" w:color="000000"/>
            </w:tcBorders>
          </w:tcPr>
          <w:p w14:paraId="4FEB3BED" w14:textId="77777777" w:rsidR="008F3C5B" w:rsidRDefault="003E22F5">
            <w:pPr>
              <w:spacing w:after="0" w:line="259" w:lineRule="auto"/>
              <w:ind w:right="0" w:firstLine="0"/>
              <w:jc w:val="left"/>
            </w:pPr>
            <w:r>
              <w:t xml:space="preserve">10 </w:t>
            </w:r>
          </w:p>
        </w:tc>
        <w:tc>
          <w:tcPr>
            <w:tcW w:w="1140" w:type="dxa"/>
            <w:tcBorders>
              <w:top w:val="single" w:sz="4" w:space="0" w:color="000000"/>
              <w:left w:val="single" w:sz="4" w:space="0" w:color="000000"/>
              <w:bottom w:val="single" w:sz="4" w:space="0" w:color="000000"/>
              <w:right w:val="single" w:sz="4" w:space="0" w:color="000000"/>
            </w:tcBorders>
          </w:tcPr>
          <w:p w14:paraId="0E66C047" w14:textId="77777777" w:rsidR="008F3C5B" w:rsidRDefault="003E22F5">
            <w:pPr>
              <w:spacing w:after="0" w:line="259" w:lineRule="auto"/>
              <w:ind w:right="0" w:firstLine="0"/>
              <w:jc w:val="left"/>
            </w:pPr>
            <w:r>
              <w:t xml:space="preserve">200 </w:t>
            </w:r>
          </w:p>
        </w:tc>
      </w:tr>
      <w:tr w:rsidR="008F3C5B" w14:paraId="61BE9653" w14:textId="77777777">
        <w:trPr>
          <w:trHeight w:val="838"/>
        </w:trPr>
        <w:tc>
          <w:tcPr>
            <w:tcW w:w="423" w:type="dxa"/>
            <w:tcBorders>
              <w:top w:val="single" w:sz="4" w:space="0" w:color="000000"/>
              <w:left w:val="single" w:sz="4" w:space="0" w:color="000000"/>
              <w:bottom w:val="single" w:sz="4" w:space="0" w:color="000000"/>
              <w:right w:val="single" w:sz="4" w:space="0" w:color="000000"/>
            </w:tcBorders>
          </w:tcPr>
          <w:p w14:paraId="546CBDCA" w14:textId="77777777" w:rsidR="008F3C5B" w:rsidRDefault="003E22F5">
            <w:pPr>
              <w:spacing w:after="0" w:line="259" w:lineRule="auto"/>
              <w:ind w:right="0" w:firstLine="0"/>
              <w:jc w:val="left"/>
            </w:pPr>
            <w:r>
              <w:rPr>
                <w:b/>
              </w:rPr>
              <w:t xml:space="preserve">5. </w:t>
            </w:r>
          </w:p>
        </w:tc>
        <w:tc>
          <w:tcPr>
            <w:tcW w:w="2593" w:type="dxa"/>
            <w:tcBorders>
              <w:top w:val="single" w:sz="4" w:space="0" w:color="000000"/>
              <w:left w:val="single" w:sz="4" w:space="0" w:color="000000"/>
              <w:bottom w:val="single" w:sz="4" w:space="0" w:color="000000"/>
              <w:right w:val="single" w:sz="4" w:space="0" w:color="000000"/>
            </w:tcBorders>
          </w:tcPr>
          <w:p w14:paraId="6AB9CA05" w14:textId="77777777" w:rsidR="008F3C5B" w:rsidRDefault="003E22F5">
            <w:pPr>
              <w:spacing w:after="0" w:line="259" w:lineRule="auto"/>
              <w:ind w:left="20" w:right="61"/>
            </w:pPr>
            <w:r>
              <w:t xml:space="preserve">Improve the quality of the physical learning environment.  </w:t>
            </w:r>
          </w:p>
        </w:tc>
        <w:tc>
          <w:tcPr>
            <w:tcW w:w="1366" w:type="dxa"/>
            <w:tcBorders>
              <w:top w:val="single" w:sz="4" w:space="0" w:color="000000"/>
              <w:left w:val="single" w:sz="4" w:space="0" w:color="000000"/>
              <w:bottom w:val="single" w:sz="4" w:space="0" w:color="000000"/>
              <w:right w:val="single" w:sz="4" w:space="0" w:color="000000"/>
            </w:tcBorders>
          </w:tcPr>
          <w:p w14:paraId="74880146" w14:textId="77777777" w:rsidR="008F3C5B" w:rsidRDefault="003E22F5">
            <w:pPr>
              <w:spacing w:after="0" w:line="259" w:lineRule="auto"/>
              <w:ind w:right="0" w:firstLine="0"/>
              <w:jc w:val="left"/>
            </w:pPr>
            <w:r>
              <w:t xml:space="preserve">12  </w:t>
            </w:r>
          </w:p>
        </w:tc>
        <w:tc>
          <w:tcPr>
            <w:tcW w:w="860" w:type="dxa"/>
            <w:tcBorders>
              <w:top w:val="single" w:sz="4" w:space="0" w:color="000000"/>
              <w:left w:val="single" w:sz="4" w:space="0" w:color="000000"/>
              <w:bottom w:val="single" w:sz="4" w:space="0" w:color="000000"/>
              <w:right w:val="single" w:sz="4" w:space="0" w:color="000000"/>
            </w:tcBorders>
          </w:tcPr>
          <w:p w14:paraId="20A5C402" w14:textId="77777777" w:rsidR="008F3C5B" w:rsidRDefault="003E22F5">
            <w:pPr>
              <w:spacing w:after="0" w:line="259" w:lineRule="auto"/>
              <w:ind w:right="0" w:firstLine="0"/>
              <w:jc w:val="left"/>
            </w:pPr>
            <w:r>
              <w:t xml:space="preserve">1 </w:t>
            </w:r>
          </w:p>
        </w:tc>
        <w:tc>
          <w:tcPr>
            <w:tcW w:w="994" w:type="dxa"/>
            <w:tcBorders>
              <w:top w:val="single" w:sz="4" w:space="0" w:color="000000"/>
              <w:left w:val="single" w:sz="4" w:space="0" w:color="000000"/>
              <w:bottom w:val="single" w:sz="4" w:space="0" w:color="000000"/>
              <w:right w:val="single" w:sz="4" w:space="0" w:color="000000"/>
            </w:tcBorders>
          </w:tcPr>
          <w:p w14:paraId="125D31A8" w14:textId="77777777" w:rsidR="008F3C5B" w:rsidRDefault="003E22F5">
            <w:pPr>
              <w:spacing w:after="0" w:line="259" w:lineRule="auto"/>
              <w:ind w:right="0" w:firstLine="0"/>
              <w:jc w:val="left"/>
            </w:pPr>
            <w:r>
              <w:t xml:space="preserve">12 </w:t>
            </w:r>
          </w:p>
        </w:tc>
        <w:tc>
          <w:tcPr>
            <w:tcW w:w="850" w:type="dxa"/>
            <w:tcBorders>
              <w:top w:val="single" w:sz="4" w:space="0" w:color="000000"/>
              <w:left w:val="single" w:sz="4" w:space="0" w:color="000000"/>
              <w:bottom w:val="single" w:sz="4" w:space="0" w:color="000000"/>
              <w:right w:val="single" w:sz="4" w:space="0" w:color="000000"/>
            </w:tcBorders>
          </w:tcPr>
          <w:p w14:paraId="1C46C4F6" w14:textId="77777777" w:rsidR="008F3C5B" w:rsidRDefault="003E22F5">
            <w:pPr>
              <w:spacing w:after="0" w:line="259" w:lineRule="auto"/>
              <w:ind w:right="0" w:firstLine="0"/>
              <w:jc w:val="left"/>
            </w:pPr>
            <w:r>
              <w:t xml:space="preserve">7 </w:t>
            </w:r>
          </w:p>
        </w:tc>
        <w:tc>
          <w:tcPr>
            <w:tcW w:w="994" w:type="dxa"/>
            <w:tcBorders>
              <w:top w:val="single" w:sz="4" w:space="0" w:color="000000"/>
              <w:left w:val="single" w:sz="4" w:space="0" w:color="000000"/>
              <w:bottom w:val="single" w:sz="4" w:space="0" w:color="000000"/>
              <w:right w:val="single" w:sz="4" w:space="0" w:color="000000"/>
            </w:tcBorders>
          </w:tcPr>
          <w:p w14:paraId="61FEDD6B" w14:textId="77777777" w:rsidR="008F3C5B" w:rsidRDefault="003E22F5">
            <w:pPr>
              <w:spacing w:after="0" w:line="259" w:lineRule="auto"/>
              <w:ind w:right="0" w:firstLine="0"/>
              <w:jc w:val="left"/>
            </w:pPr>
            <w:r>
              <w:t xml:space="preserve">84 </w:t>
            </w:r>
          </w:p>
        </w:tc>
        <w:tc>
          <w:tcPr>
            <w:tcW w:w="991" w:type="dxa"/>
            <w:tcBorders>
              <w:top w:val="single" w:sz="4" w:space="0" w:color="000000"/>
              <w:left w:val="single" w:sz="4" w:space="0" w:color="000000"/>
              <w:bottom w:val="single" w:sz="4" w:space="0" w:color="000000"/>
              <w:right w:val="single" w:sz="4" w:space="0" w:color="000000"/>
            </w:tcBorders>
          </w:tcPr>
          <w:p w14:paraId="098139BA" w14:textId="77777777" w:rsidR="008F3C5B" w:rsidRDefault="003E22F5">
            <w:pPr>
              <w:spacing w:after="0" w:line="259" w:lineRule="auto"/>
              <w:ind w:right="0" w:firstLine="0"/>
              <w:jc w:val="left"/>
            </w:pPr>
            <w:r>
              <w:t xml:space="preserve">10 </w:t>
            </w:r>
          </w:p>
        </w:tc>
        <w:tc>
          <w:tcPr>
            <w:tcW w:w="1140" w:type="dxa"/>
            <w:tcBorders>
              <w:top w:val="single" w:sz="4" w:space="0" w:color="000000"/>
              <w:left w:val="single" w:sz="4" w:space="0" w:color="000000"/>
              <w:bottom w:val="single" w:sz="4" w:space="0" w:color="000000"/>
              <w:right w:val="single" w:sz="4" w:space="0" w:color="000000"/>
            </w:tcBorders>
          </w:tcPr>
          <w:p w14:paraId="3D903E9B" w14:textId="77777777" w:rsidR="008F3C5B" w:rsidRDefault="003E22F5">
            <w:pPr>
              <w:spacing w:after="0" w:line="259" w:lineRule="auto"/>
              <w:ind w:right="0" w:firstLine="0"/>
              <w:jc w:val="left"/>
            </w:pPr>
            <w:r>
              <w:t xml:space="preserve">120 </w:t>
            </w:r>
          </w:p>
        </w:tc>
      </w:tr>
      <w:tr w:rsidR="008F3C5B" w14:paraId="21114CDC" w14:textId="77777777">
        <w:trPr>
          <w:trHeight w:val="307"/>
        </w:trPr>
        <w:tc>
          <w:tcPr>
            <w:tcW w:w="3015" w:type="dxa"/>
            <w:gridSpan w:val="2"/>
            <w:tcBorders>
              <w:top w:val="single" w:sz="4" w:space="0" w:color="000000"/>
              <w:left w:val="single" w:sz="4" w:space="0" w:color="000000"/>
              <w:bottom w:val="single" w:sz="4" w:space="0" w:color="000000"/>
              <w:right w:val="single" w:sz="4" w:space="0" w:color="000000"/>
            </w:tcBorders>
          </w:tcPr>
          <w:p w14:paraId="6799DC12" w14:textId="77777777" w:rsidR="008F3C5B" w:rsidRDefault="003E22F5">
            <w:pPr>
              <w:spacing w:after="0" w:line="259" w:lineRule="auto"/>
              <w:ind w:right="0" w:firstLine="0"/>
              <w:jc w:val="left"/>
            </w:pPr>
            <w:r>
              <w:rPr>
                <w:b/>
              </w:rPr>
              <w:t xml:space="preserve">Total Score </w:t>
            </w:r>
          </w:p>
        </w:tc>
        <w:tc>
          <w:tcPr>
            <w:tcW w:w="1366" w:type="dxa"/>
            <w:tcBorders>
              <w:top w:val="single" w:sz="4" w:space="0" w:color="000000"/>
              <w:left w:val="single" w:sz="4" w:space="0" w:color="000000"/>
              <w:bottom w:val="single" w:sz="4" w:space="0" w:color="000000"/>
              <w:right w:val="single" w:sz="4" w:space="0" w:color="000000"/>
            </w:tcBorders>
          </w:tcPr>
          <w:p w14:paraId="149C8A4A" w14:textId="77777777" w:rsidR="008F3C5B" w:rsidRDefault="003E22F5">
            <w:pPr>
              <w:spacing w:after="0" w:line="259" w:lineRule="auto"/>
              <w:ind w:right="0" w:firstLine="0"/>
              <w:jc w:val="left"/>
            </w:pPr>
            <w:r>
              <w:rPr>
                <w:b/>
              </w:rPr>
              <w:t xml:space="preserve">100  </w:t>
            </w:r>
          </w:p>
        </w:tc>
        <w:tc>
          <w:tcPr>
            <w:tcW w:w="860" w:type="dxa"/>
            <w:tcBorders>
              <w:top w:val="single" w:sz="4" w:space="0" w:color="000000"/>
              <w:left w:val="single" w:sz="4" w:space="0" w:color="000000"/>
              <w:bottom w:val="single" w:sz="4" w:space="0" w:color="000000"/>
              <w:right w:val="single" w:sz="4" w:space="0" w:color="000000"/>
            </w:tcBorders>
          </w:tcPr>
          <w:p w14:paraId="5471F400" w14:textId="77777777" w:rsidR="008F3C5B" w:rsidRDefault="003E22F5">
            <w:pPr>
              <w:spacing w:after="0" w:line="259" w:lineRule="auto"/>
              <w:ind w:right="0" w:firstLine="0"/>
              <w:jc w:val="left"/>
            </w:pPr>
            <w:r>
              <w:rPr>
                <w:b/>
              </w:rPr>
              <w:t xml:space="preserve">9 </w:t>
            </w:r>
          </w:p>
        </w:tc>
        <w:tc>
          <w:tcPr>
            <w:tcW w:w="994" w:type="dxa"/>
            <w:tcBorders>
              <w:top w:val="single" w:sz="4" w:space="0" w:color="000000"/>
              <w:left w:val="single" w:sz="4" w:space="0" w:color="000000"/>
              <w:bottom w:val="single" w:sz="4" w:space="0" w:color="000000"/>
              <w:right w:val="single" w:sz="4" w:space="0" w:color="000000"/>
            </w:tcBorders>
          </w:tcPr>
          <w:p w14:paraId="32AA89E7" w14:textId="77777777" w:rsidR="008F3C5B" w:rsidRDefault="003E22F5">
            <w:pPr>
              <w:spacing w:after="0" w:line="259" w:lineRule="auto"/>
              <w:ind w:right="0" w:firstLine="0"/>
              <w:jc w:val="left"/>
            </w:pPr>
            <w:r>
              <w:rPr>
                <w:b/>
              </w:rPr>
              <w:t xml:space="preserve">188 </w:t>
            </w:r>
          </w:p>
        </w:tc>
        <w:tc>
          <w:tcPr>
            <w:tcW w:w="850" w:type="dxa"/>
            <w:tcBorders>
              <w:top w:val="single" w:sz="4" w:space="0" w:color="000000"/>
              <w:left w:val="single" w:sz="4" w:space="0" w:color="000000"/>
              <w:bottom w:val="single" w:sz="4" w:space="0" w:color="000000"/>
              <w:right w:val="single" w:sz="4" w:space="0" w:color="000000"/>
            </w:tcBorders>
          </w:tcPr>
          <w:p w14:paraId="53793DF4" w14:textId="77777777" w:rsidR="008F3C5B" w:rsidRDefault="003E22F5">
            <w:pPr>
              <w:spacing w:after="0" w:line="259" w:lineRule="auto"/>
              <w:ind w:right="0" w:firstLine="0"/>
              <w:jc w:val="left"/>
            </w:pPr>
            <w:r>
              <w:rPr>
                <w:b/>
              </w:rPr>
              <w:t xml:space="preserve">30 </w:t>
            </w:r>
          </w:p>
        </w:tc>
        <w:tc>
          <w:tcPr>
            <w:tcW w:w="994" w:type="dxa"/>
            <w:tcBorders>
              <w:top w:val="single" w:sz="4" w:space="0" w:color="000000"/>
              <w:left w:val="single" w:sz="4" w:space="0" w:color="000000"/>
              <w:bottom w:val="single" w:sz="4" w:space="0" w:color="000000"/>
              <w:right w:val="single" w:sz="4" w:space="0" w:color="000000"/>
            </w:tcBorders>
          </w:tcPr>
          <w:p w14:paraId="6D4AAE14" w14:textId="77777777" w:rsidR="008F3C5B" w:rsidRDefault="003E22F5">
            <w:pPr>
              <w:spacing w:after="0" w:line="259" w:lineRule="auto"/>
              <w:ind w:right="0" w:firstLine="0"/>
              <w:jc w:val="left"/>
            </w:pPr>
            <w:r>
              <w:rPr>
                <w:b/>
              </w:rPr>
              <w:t xml:space="preserve">590 </w:t>
            </w:r>
          </w:p>
        </w:tc>
        <w:tc>
          <w:tcPr>
            <w:tcW w:w="991" w:type="dxa"/>
            <w:tcBorders>
              <w:top w:val="single" w:sz="4" w:space="0" w:color="000000"/>
              <w:left w:val="single" w:sz="4" w:space="0" w:color="000000"/>
              <w:bottom w:val="single" w:sz="4" w:space="0" w:color="000000"/>
              <w:right w:val="single" w:sz="4" w:space="0" w:color="000000"/>
            </w:tcBorders>
          </w:tcPr>
          <w:p w14:paraId="65051971" w14:textId="77777777" w:rsidR="008F3C5B" w:rsidRDefault="003E22F5">
            <w:pPr>
              <w:spacing w:after="0" w:line="259" w:lineRule="auto"/>
              <w:ind w:right="0" w:firstLine="0"/>
              <w:jc w:val="left"/>
            </w:pPr>
            <w:r>
              <w:rPr>
                <w:b/>
              </w:rPr>
              <w:t xml:space="preserve">50 </w:t>
            </w:r>
          </w:p>
        </w:tc>
        <w:tc>
          <w:tcPr>
            <w:tcW w:w="1140" w:type="dxa"/>
            <w:tcBorders>
              <w:top w:val="single" w:sz="4" w:space="0" w:color="000000"/>
              <w:left w:val="single" w:sz="4" w:space="0" w:color="000000"/>
              <w:bottom w:val="single" w:sz="4" w:space="0" w:color="000000"/>
              <w:right w:val="single" w:sz="4" w:space="0" w:color="000000"/>
            </w:tcBorders>
          </w:tcPr>
          <w:p w14:paraId="0FADFEB6" w14:textId="77777777" w:rsidR="008F3C5B" w:rsidRDefault="003E22F5">
            <w:pPr>
              <w:spacing w:after="0" w:line="259" w:lineRule="auto"/>
              <w:ind w:right="0" w:firstLine="0"/>
              <w:jc w:val="left"/>
            </w:pPr>
            <w:r>
              <w:rPr>
                <w:b/>
              </w:rPr>
              <w:t xml:space="preserve">1000 </w:t>
            </w:r>
          </w:p>
        </w:tc>
      </w:tr>
      <w:tr w:rsidR="008F3C5B" w14:paraId="050BB72B" w14:textId="77777777">
        <w:trPr>
          <w:trHeight w:val="305"/>
        </w:trPr>
        <w:tc>
          <w:tcPr>
            <w:tcW w:w="4381" w:type="dxa"/>
            <w:gridSpan w:val="3"/>
            <w:tcBorders>
              <w:top w:val="single" w:sz="4" w:space="0" w:color="000000"/>
              <w:left w:val="single" w:sz="4" w:space="0" w:color="000000"/>
              <w:bottom w:val="single" w:sz="4" w:space="0" w:color="000000"/>
              <w:right w:val="single" w:sz="4" w:space="0" w:color="000000"/>
            </w:tcBorders>
          </w:tcPr>
          <w:p w14:paraId="2FBE4500" w14:textId="77777777" w:rsidR="008F3C5B" w:rsidRDefault="003E22F5">
            <w:pPr>
              <w:spacing w:after="0" w:line="259" w:lineRule="auto"/>
              <w:ind w:right="0" w:firstLine="0"/>
              <w:jc w:val="left"/>
            </w:pPr>
            <w:r>
              <w:rPr>
                <w:b/>
              </w:rPr>
              <w:t>Rank on Weighted Score</w:t>
            </w:r>
            <w:r>
              <w:t xml:space="preserve"> </w:t>
            </w:r>
          </w:p>
        </w:tc>
        <w:tc>
          <w:tcPr>
            <w:tcW w:w="1853" w:type="dxa"/>
            <w:gridSpan w:val="2"/>
            <w:tcBorders>
              <w:top w:val="single" w:sz="4" w:space="0" w:color="000000"/>
              <w:left w:val="single" w:sz="4" w:space="0" w:color="000000"/>
              <w:bottom w:val="single" w:sz="4" w:space="0" w:color="000000"/>
              <w:right w:val="single" w:sz="4" w:space="0" w:color="000000"/>
            </w:tcBorders>
          </w:tcPr>
          <w:p w14:paraId="3169E9DE" w14:textId="77777777" w:rsidR="008F3C5B" w:rsidRDefault="003E22F5">
            <w:pPr>
              <w:spacing w:after="0" w:line="259" w:lineRule="auto"/>
              <w:ind w:left="0" w:right="55" w:firstLine="0"/>
              <w:jc w:val="center"/>
            </w:pPr>
            <w:r>
              <w:rPr>
                <w:b/>
              </w:rPr>
              <w:t xml:space="preserve">3rd </w:t>
            </w:r>
          </w:p>
        </w:tc>
        <w:tc>
          <w:tcPr>
            <w:tcW w:w="1844" w:type="dxa"/>
            <w:gridSpan w:val="2"/>
            <w:tcBorders>
              <w:top w:val="single" w:sz="4" w:space="0" w:color="000000"/>
              <w:left w:val="single" w:sz="4" w:space="0" w:color="000000"/>
              <w:bottom w:val="single" w:sz="4" w:space="0" w:color="000000"/>
              <w:right w:val="single" w:sz="4" w:space="0" w:color="000000"/>
            </w:tcBorders>
          </w:tcPr>
          <w:p w14:paraId="473DAD75" w14:textId="77777777" w:rsidR="008F3C5B" w:rsidRDefault="003E22F5">
            <w:pPr>
              <w:spacing w:after="0" w:line="259" w:lineRule="auto"/>
              <w:ind w:left="0" w:right="51" w:firstLine="0"/>
              <w:jc w:val="center"/>
            </w:pPr>
            <w:r>
              <w:rPr>
                <w:b/>
              </w:rPr>
              <w:t>2</w:t>
            </w:r>
            <w:r>
              <w:rPr>
                <w:b/>
                <w:sz w:val="16"/>
              </w:rPr>
              <w:t>nd</w:t>
            </w:r>
            <w:r>
              <w:rPr>
                <w:b/>
              </w:rPr>
              <w:t xml:space="preserve"> </w:t>
            </w:r>
          </w:p>
        </w:tc>
        <w:tc>
          <w:tcPr>
            <w:tcW w:w="2132" w:type="dxa"/>
            <w:gridSpan w:val="2"/>
            <w:tcBorders>
              <w:top w:val="single" w:sz="4" w:space="0" w:color="000000"/>
              <w:left w:val="single" w:sz="4" w:space="0" w:color="000000"/>
              <w:bottom w:val="single" w:sz="4" w:space="0" w:color="000000"/>
              <w:right w:val="single" w:sz="4" w:space="0" w:color="000000"/>
            </w:tcBorders>
          </w:tcPr>
          <w:p w14:paraId="24344A1B" w14:textId="77777777" w:rsidR="008F3C5B" w:rsidRDefault="003E22F5">
            <w:pPr>
              <w:spacing w:after="0" w:line="259" w:lineRule="auto"/>
              <w:ind w:left="0" w:right="100" w:firstLine="0"/>
              <w:jc w:val="center"/>
            </w:pPr>
            <w:r>
              <w:rPr>
                <w:b/>
              </w:rPr>
              <w:t xml:space="preserve">1st </w:t>
            </w:r>
          </w:p>
        </w:tc>
      </w:tr>
    </w:tbl>
    <w:p w14:paraId="2D7E996E" w14:textId="77777777" w:rsidR="008F3C5B" w:rsidRDefault="003E22F5">
      <w:pPr>
        <w:spacing w:after="0" w:line="259" w:lineRule="auto"/>
        <w:ind w:left="14" w:right="0" w:firstLine="0"/>
        <w:jc w:val="left"/>
      </w:pPr>
      <w:r>
        <w:t xml:space="preserve"> </w:t>
      </w:r>
    </w:p>
    <w:p w14:paraId="6CD0DC43" w14:textId="77777777" w:rsidR="008F3C5B" w:rsidRDefault="003E22F5">
      <w:pPr>
        <w:ind w:left="9" w:right="555"/>
      </w:pPr>
      <w:r>
        <w:t xml:space="preserve"> On this weighted basis, Option 3 scored the highest.   </w:t>
      </w:r>
    </w:p>
    <w:sectPr w:rsidR="008F3C5B">
      <w:pgSz w:w="11906" w:h="16838"/>
      <w:pgMar w:top="1445" w:right="824" w:bottom="1443" w:left="142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18DEB" w14:textId="77777777" w:rsidR="00CA3F23" w:rsidRDefault="00CA3F23" w:rsidP="001E5A70">
      <w:pPr>
        <w:spacing w:after="0" w:line="240" w:lineRule="auto"/>
      </w:pPr>
      <w:r>
        <w:separator/>
      </w:r>
    </w:p>
  </w:endnote>
  <w:endnote w:type="continuationSeparator" w:id="0">
    <w:p w14:paraId="5DFFFF22" w14:textId="77777777" w:rsidR="00CA3F23" w:rsidRDefault="00CA3F23" w:rsidP="001E5A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F2076" w14:textId="77777777" w:rsidR="00CA3F23" w:rsidRDefault="00CA3F23" w:rsidP="001E5A70">
      <w:pPr>
        <w:spacing w:after="0" w:line="240" w:lineRule="auto"/>
      </w:pPr>
      <w:r>
        <w:separator/>
      </w:r>
    </w:p>
  </w:footnote>
  <w:footnote w:type="continuationSeparator" w:id="0">
    <w:p w14:paraId="4DBE3A34" w14:textId="77777777" w:rsidR="00CA3F23" w:rsidRDefault="00CA3F23" w:rsidP="001E5A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B7750"/>
    <w:multiLevelType w:val="hybridMultilevel"/>
    <w:tmpl w:val="F566DC42"/>
    <w:lvl w:ilvl="0" w:tplc="73C61368">
      <w:start w:val="1"/>
      <w:numFmt w:val="decimal"/>
      <w:lvlText w:val="%1."/>
      <w:lvlJc w:val="left"/>
      <w:pPr>
        <w:ind w:left="1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1209476">
      <w:start w:val="1"/>
      <w:numFmt w:val="lowerLetter"/>
      <w:lvlText w:val="%2"/>
      <w:lvlJc w:val="left"/>
      <w:pPr>
        <w:ind w:left="18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3F2D7A0">
      <w:start w:val="1"/>
      <w:numFmt w:val="lowerRoman"/>
      <w:lvlText w:val="%3"/>
      <w:lvlJc w:val="left"/>
      <w:pPr>
        <w:ind w:left="25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97C958C">
      <w:start w:val="1"/>
      <w:numFmt w:val="decimal"/>
      <w:lvlText w:val="%4"/>
      <w:lvlJc w:val="left"/>
      <w:pPr>
        <w:ind w:left="32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6C5FCA">
      <w:start w:val="1"/>
      <w:numFmt w:val="lowerLetter"/>
      <w:lvlText w:val="%5"/>
      <w:lvlJc w:val="left"/>
      <w:pPr>
        <w:ind w:left="39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E66FA1A">
      <w:start w:val="1"/>
      <w:numFmt w:val="lowerRoman"/>
      <w:lvlText w:val="%6"/>
      <w:lvlJc w:val="left"/>
      <w:pPr>
        <w:ind w:left="46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6482E08">
      <w:start w:val="1"/>
      <w:numFmt w:val="decimal"/>
      <w:lvlText w:val="%7"/>
      <w:lvlJc w:val="left"/>
      <w:pPr>
        <w:ind w:left="5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7CE5646">
      <w:start w:val="1"/>
      <w:numFmt w:val="lowerLetter"/>
      <w:lvlText w:val="%8"/>
      <w:lvlJc w:val="left"/>
      <w:pPr>
        <w:ind w:left="61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C1CF488">
      <w:start w:val="1"/>
      <w:numFmt w:val="lowerRoman"/>
      <w:lvlText w:val="%9"/>
      <w:lvlJc w:val="left"/>
      <w:pPr>
        <w:ind w:left="68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727110"/>
    <w:multiLevelType w:val="hybridMultilevel"/>
    <w:tmpl w:val="8264DDD6"/>
    <w:lvl w:ilvl="0" w:tplc="0E10C4EE">
      <w:start w:val="1"/>
      <w:numFmt w:val="bullet"/>
      <w:lvlText w:val="•"/>
      <w:lvlJc w:val="left"/>
      <w:pPr>
        <w:ind w:left="7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C0E92EA">
      <w:start w:val="1"/>
      <w:numFmt w:val="bullet"/>
      <w:lvlText w:val="o"/>
      <w:lvlJc w:val="left"/>
      <w:pPr>
        <w:ind w:left="14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54CD316">
      <w:start w:val="1"/>
      <w:numFmt w:val="bullet"/>
      <w:lvlText w:val="▪"/>
      <w:lvlJc w:val="left"/>
      <w:pPr>
        <w:ind w:left="21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510C1B6">
      <w:start w:val="1"/>
      <w:numFmt w:val="bullet"/>
      <w:lvlText w:val="•"/>
      <w:lvlJc w:val="left"/>
      <w:pPr>
        <w:ind w:left="2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9638C2">
      <w:start w:val="1"/>
      <w:numFmt w:val="bullet"/>
      <w:lvlText w:val="o"/>
      <w:lvlJc w:val="left"/>
      <w:pPr>
        <w:ind w:left="36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55260C0">
      <w:start w:val="1"/>
      <w:numFmt w:val="bullet"/>
      <w:lvlText w:val="▪"/>
      <w:lvlJc w:val="left"/>
      <w:pPr>
        <w:ind w:left="43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5724F5C">
      <w:start w:val="1"/>
      <w:numFmt w:val="bullet"/>
      <w:lvlText w:val="•"/>
      <w:lvlJc w:val="left"/>
      <w:pPr>
        <w:ind w:left="50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0C6048E">
      <w:start w:val="1"/>
      <w:numFmt w:val="bullet"/>
      <w:lvlText w:val="o"/>
      <w:lvlJc w:val="left"/>
      <w:pPr>
        <w:ind w:left="57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36E6F94">
      <w:start w:val="1"/>
      <w:numFmt w:val="bullet"/>
      <w:lvlText w:val="▪"/>
      <w:lvlJc w:val="left"/>
      <w:pPr>
        <w:ind w:left="64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F58170E"/>
    <w:multiLevelType w:val="hybridMultilevel"/>
    <w:tmpl w:val="7402E850"/>
    <w:lvl w:ilvl="0" w:tplc="E034A7BC">
      <w:start w:val="1"/>
      <w:numFmt w:val="bullet"/>
      <w:lvlText w:val="•"/>
      <w:lvlJc w:val="left"/>
      <w:pPr>
        <w:ind w:left="7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4F61250">
      <w:start w:val="1"/>
      <w:numFmt w:val="bullet"/>
      <w:lvlText w:val="o"/>
      <w:lvlJc w:val="left"/>
      <w:pPr>
        <w:ind w:left="14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F10C1C6">
      <w:start w:val="1"/>
      <w:numFmt w:val="bullet"/>
      <w:lvlText w:val="▪"/>
      <w:lvlJc w:val="left"/>
      <w:pPr>
        <w:ind w:left="21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7383F24">
      <w:start w:val="1"/>
      <w:numFmt w:val="bullet"/>
      <w:lvlText w:val="•"/>
      <w:lvlJc w:val="left"/>
      <w:pPr>
        <w:ind w:left="28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CAC63E0">
      <w:start w:val="1"/>
      <w:numFmt w:val="bullet"/>
      <w:lvlText w:val="o"/>
      <w:lvlJc w:val="left"/>
      <w:pPr>
        <w:ind w:left="35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6CFD56">
      <w:start w:val="1"/>
      <w:numFmt w:val="bullet"/>
      <w:lvlText w:val="▪"/>
      <w:lvlJc w:val="left"/>
      <w:pPr>
        <w:ind w:left="43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3BEAC12">
      <w:start w:val="1"/>
      <w:numFmt w:val="bullet"/>
      <w:lvlText w:val="•"/>
      <w:lvlJc w:val="left"/>
      <w:pPr>
        <w:ind w:left="50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A7A5932">
      <w:start w:val="1"/>
      <w:numFmt w:val="bullet"/>
      <w:lvlText w:val="o"/>
      <w:lvlJc w:val="left"/>
      <w:pPr>
        <w:ind w:left="57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9A4E622">
      <w:start w:val="1"/>
      <w:numFmt w:val="bullet"/>
      <w:lvlText w:val="▪"/>
      <w:lvlJc w:val="left"/>
      <w:pPr>
        <w:ind w:left="64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2081096657">
    <w:abstractNumId w:val="0"/>
  </w:num>
  <w:num w:numId="2" w16cid:durableId="952321369">
    <w:abstractNumId w:val="2"/>
  </w:num>
  <w:num w:numId="3" w16cid:durableId="17698906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C5B"/>
    <w:rsid w:val="001E5A70"/>
    <w:rsid w:val="003E22F5"/>
    <w:rsid w:val="005E1E4E"/>
    <w:rsid w:val="008F3C5B"/>
    <w:rsid w:val="009C26FD"/>
    <w:rsid w:val="00CA3F23"/>
    <w:rsid w:val="00DA38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B4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 w:line="249" w:lineRule="auto"/>
      <w:ind w:left="10" w:right="565"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5" w:line="250" w:lineRule="auto"/>
      <w:ind w:left="10"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1E5A7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5A70"/>
    <w:rPr>
      <w:rFonts w:ascii="Arial" w:eastAsia="Arial" w:hAnsi="Arial" w:cs="Arial"/>
      <w:color w:val="000000"/>
    </w:rPr>
  </w:style>
  <w:style w:type="paragraph" w:styleId="Footer">
    <w:name w:val="footer"/>
    <w:basedOn w:val="Normal"/>
    <w:link w:val="FooterChar"/>
    <w:uiPriority w:val="99"/>
    <w:unhideWhenUsed/>
    <w:rsid w:val="001E5A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5A70"/>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2573</Words>
  <Characters>14670</Characters>
  <Application>Microsoft Office Word</Application>
  <DocSecurity>0</DocSecurity>
  <Lines>122</Lines>
  <Paragraphs>34</Paragraphs>
  <ScaleCrop>false</ScaleCrop>
  <Company/>
  <LinksUpToDate>false</LinksUpToDate>
  <CharactersWithSpaces>17209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2026-06-01T10:43:00Z</dcterms:created>
  <dcterms:modified xsi:type="dcterms:W3CDTF">2026-06-01T10:43:00Z</dcterms:modified>
</cp:coreProperties>
</file>